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D4E10" w14:textId="77777777" w:rsidR="00717866" w:rsidRDefault="003E3A4E">
      <w:pPr>
        <w:spacing w:before="91"/>
        <w:ind w:left="116"/>
        <w:jc w:val="center"/>
        <w:rPr>
          <w:b/>
          <w:sz w:val="16"/>
          <w:szCs w:val="16"/>
        </w:rPr>
      </w:pPr>
      <w:r>
        <w:rPr>
          <w:b/>
          <w:sz w:val="16"/>
          <w:szCs w:val="16"/>
        </w:rPr>
        <w:t>PROSPEKT INFORMACYJNY</w:t>
      </w:r>
    </w:p>
    <w:p w14:paraId="16C8ABAF" w14:textId="77777777" w:rsidR="00717866" w:rsidRDefault="00717866">
      <w:pPr>
        <w:spacing w:before="91"/>
        <w:ind w:left="116"/>
        <w:rPr>
          <w:b/>
          <w:sz w:val="16"/>
          <w:szCs w:val="16"/>
        </w:rPr>
      </w:pPr>
    </w:p>
    <w:p w14:paraId="2B6F1365" w14:textId="77777777" w:rsidR="00717866" w:rsidRDefault="003E3A4E">
      <w:pPr>
        <w:spacing w:before="91"/>
        <w:ind w:left="116"/>
        <w:rPr>
          <w:b/>
          <w:sz w:val="16"/>
          <w:szCs w:val="16"/>
        </w:rPr>
      </w:pPr>
      <w:r>
        <w:rPr>
          <w:b/>
          <w:sz w:val="16"/>
          <w:szCs w:val="16"/>
        </w:rPr>
        <w:t>CZĘŚĆ OGÓLNA</w:t>
      </w:r>
    </w:p>
    <w:p w14:paraId="5F47D3B8" w14:textId="77777777" w:rsidR="00717866" w:rsidRDefault="00717866">
      <w:pPr>
        <w:pBdr>
          <w:top w:val="nil"/>
          <w:left w:val="nil"/>
          <w:bottom w:val="nil"/>
          <w:right w:val="nil"/>
          <w:between w:val="nil"/>
        </w:pBdr>
        <w:spacing w:before="5"/>
        <w:rPr>
          <w:b/>
          <w:color w:val="000000"/>
          <w:sz w:val="16"/>
          <w:szCs w:val="16"/>
        </w:rPr>
      </w:pPr>
    </w:p>
    <w:p w14:paraId="6192255D" w14:textId="77777777" w:rsidR="00717866" w:rsidRDefault="003E3A4E">
      <w:pPr>
        <w:pStyle w:val="Heading1"/>
        <w:numPr>
          <w:ilvl w:val="0"/>
          <w:numId w:val="1"/>
        </w:numPr>
        <w:tabs>
          <w:tab w:val="left" w:pos="360"/>
          <w:tab w:val="left" w:pos="1193"/>
          <w:tab w:val="left" w:pos="1194"/>
        </w:tabs>
        <w:spacing w:before="0"/>
        <w:ind w:left="116" w:firstLine="0"/>
        <w:rPr>
          <w:sz w:val="16"/>
          <w:szCs w:val="16"/>
        </w:rPr>
      </w:pPr>
      <w:r>
        <w:rPr>
          <w:sz w:val="16"/>
          <w:szCs w:val="16"/>
        </w:rPr>
        <w:t>DANE IDENTYFIKACYJNE I KONTAKTOWE DOTYCZĄCE DEWELOPERA</w:t>
      </w:r>
    </w:p>
    <w:p w14:paraId="3EB053BA" w14:textId="77777777" w:rsidR="00717866" w:rsidRDefault="00717866">
      <w:pPr>
        <w:pBdr>
          <w:top w:val="nil"/>
          <w:left w:val="nil"/>
          <w:bottom w:val="nil"/>
          <w:right w:val="nil"/>
          <w:between w:val="nil"/>
        </w:pBdr>
        <w:spacing w:before="9"/>
        <w:rPr>
          <w:b/>
          <w:color w:val="000000"/>
          <w:sz w:val="16"/>
          <w:szCs w:val="16"/>
        </w:rPr>
      </w:pPr>
    </w:p>
    <w:tbl>
      <w:tblPr>
        <w:tblStyle w:val="a"/>
        <w:tblW w:w="9651" w:type="dxa"/>
        <w:tblInd w:w="126" w:type="dxa"/>
        <w:tblLayout w:type="fixed"/>
        <w:tblLook w:val="0000" w:firstRow="0" w:lastRow="0" w:firstColumn="0" w:lastColumn="0" w:noHBand="0" w:noVBand="0"/>
      </w:tblPr>
      <w:tblGrid>
        <w:gridCol w:w="2988"/>
        <w:gridCol w:w="3241"/>
        <w:gridCol w:w="3422"/>
      </w:tblGrid>
      <w:tr w:rsidR="00717866" w14:paraId="54FF45DF" w14:textId="77777777">
        <w:trPr>
          <w:trHeight w:val="892"/>
        </w:trPr>
        <w:tc>
          <w:tcPr>
            <w:tcW w:w="9651" w:type="dxa"/>
            <w:gridSpan w:val="3"/>
            <w:tcBorders>
              <w:top w:val="single" w:sz="4" w:space="0" w:color="000000"/>
              <w:left w:val="single" w:sz="4" w:space="0" w:color="000000"/>
              <w:bottom w:val="single" w:sz="4" w:space="0" w:color="000000"/>
              <w:right w:val="single" w:sz="4" w:space="0" w:color="000000"/>
            </w:tcBorders>
            <w:shd w:val="clear" w:color="auto" w:fill="DFDFDF"/>
          </w:tcPr>
          <w:p w14:paraId="0D88D27A" w14:textId="77777777" w:rsidR="00717866" w:rsidRDefault="003E3A4E">
            <w:pPr>
              <w:pBdr>
                <w:top w:val="nil"/>
                <w:left w:val="nil"/>
                <w:bottom w:val="nil"/>
                <w:right w:val="nil"/>
                <w:between w:val="nil"/>
              </w:pBdr>
              <w:spacing w:before="144"/>
              <w:ind w:left="110"/>
              <w:rPr>
                <w:b/>
                <w:color w:val="000000"/>
                <w:sz w:val="16"/>
                <w:szCs w:val="16"/>
              </w:rPr>
            </w:pPr>
            <w:r>
              <w:rPr>
                <w:b/>
                <w:color w:val="000000"/>
                <w:sz w:val="16"/>
                <w:szCs w:val="16"/>
              </w:rPr>
              <w:t>DANE DEWELOPERA</w:t>
            </w:r>
          </w:p>
        </w:tc>
      </w:tr>
      <w:tr w:rsidR="00717866" w14:paraId="2F875966" w14:textId="77777777">
        <w:trPr>
          <w:trHeight w:val="1206"/>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602854A6" w14:textId="77777777" w:rsidR="00717866" w:rsidRDefault="003E3A4E">
            <w:pPr>
              <w:pBdr>
                <w:top w:val="nil"/>
                <w:left w:val="nil"/>
                <w:bottom w:val="nil"/>
                <w:right w:val="nil"/>
                <w:between w:val="nil"/>
              </w:pBdr>
              <w:spacing w:before="144"/>
              <w:ind w:left="110"/>
              <w:rPr>
                <w:color w:val="000000"/>
                <w:sz w:val="16"/>
                <w:szCs w:val="16"/>
              </w:rPr>
            </w:pPr>
            <w:r>
              <w:rPr>
                <w:color w:val="000000"/>
                <w:sz w:val="16"/>
                <w:szCs w:val="16"/>
              </w:rPr>
              <w:t>Deweloper</w:t>
            </w:r>
          </w:p>
        </w:tc>
        <w:tc>
          <w:tcPr>
            <w:tcW w:w="6663" w:type="dxa"/>
            <w:gridSpan w:val="2"/>
            <w:tcBorders>
              <w:top w:val="single" w:sz="4" w:space="0" w:color="000000"/>
              <w:left w:val="single" w:sz="4" w:space="0" w:color="000000"/>
              <w:bottom w:val="single" w:sz="4" w:space="0" w:color="000000"/>
              <w:right w:val="single" w:sz="4" w:space="0" w:color="000000"/>
            </w:tcBorders>
            <w:vAlign w:val="center"/>
          </w:tcPr>
          <w:p w14:paraId="06445FF1" w14:textId="77777777" w:rsidR="00717866" w:rsidRPr="00C41EDE" w:rsidRDefault="003E3A4E">
            <w:pPr>
              <w:pBdr>
                <w:top w:val="nil"/>
                <w:left w:val="nil"/>
                <w:bottom w:val="nil"/>
                <w:right w:val="nil"/>
                <w:between w:val="nil"/>
              </w:pBdr>
              <w:ind w:right="104"/>
              <w:rPr>
                <w:b/>
                <w:color w:val="000000"/>
                <w:sz w:val="16"/>
                <w:szCs w:val="16"/>
                <w:lang w:val="en-GB"/>
              </w:rPr>
            </w:pPr>
            <w:r w:rsidRPr="00C41EDE">
              <w:rPr>
                <w:b/>
                <w:color w:val="000000"/>
                <w:sz w:val="16"/>
                <w:szCs w:val="16"/>
                <w:lang w:val="en-GB"/>
              </w:rPr>
              <w:t xml:space="preserve">LIGA DEVELOPMENT Sp. z </w:t>
            </w:r>
            <w:proofErr w:type="spellStart"/>
            <w:r w:rsidRPr="00C41EDE">
              <w:rPr>
                <w:b/>
                <w:color w:val="000000"/>
                <w:sz w:val="16"/>
                <w:szCs w:val="16"/>
                <w:lang w:val="en-GB"/>
              </w:rPr>
              <w:t>o.o.</w:t>
            </w:r>
            <w:proofErr w:type="spellEnd"/>
          </w:p>
          <w:p w14:paraId="082148CA" w14:textId="77777777" w:rsidR="00717866" w:rsidRPr="00C41EDE" w:rsidRDefault="00717866">
            <w:pPr>
              <w:pBdr>
                <w:top w:val="nil"/>
                <w:left w:val="nil"/>
                <w:bottom w:val="nil"/>
                <w:right w:val="nil"/>
                <w:between w:val="nil"/>
              </w:pBdr>
              <w:ind w:right="104"/>
              <w:rPr>
                <w:b/>
                <w:color w:val="000000"/>
                <w:sz w:val="16"/>
                <w:szCs w:val="16"/>
                <w:lang w:val="en-GB"/>
              </w:rPr>
            </w:pPr>
          </w:p>
          <w:p w14:paraId="7FF2359C" w14:textId="77777777" w:rsidR="00717866" w:rsidRDefault="003E3A4E">
            <w:pPr>
              <w:pBdr>
                <w:top w:val="nil"/>
                <w:left w:val="nil"/>
                <w:bottom w:val="nil"/>
                <w:right w:val="nil"/>
                <w:between w:val="nil"/>
              </w:pBdr>
              <w:spacing w:before="4"/>
              <w:rPr>
                <w:b/>
                <w:color w:val="000000"/>
                <w:sz w:val="16"/>
                <w:szCs w:val="16"/>
              </w:rPr>
            </w:pPr>
            <w:r>
              <w:rPr>
                <w:b/>
                <w:color w:val="000000"/>
                <w:sz w:val="16"/>
                <w:szCs w:val="16"/>
              </w:rPr>
              <w:t>KRS: 0001135951</w:t>
            </w:r>
          </w:p>
          <w:p w14:paraId="09FFA5C6" w14:textId="77777777" w:rsidR="00717866" w:rsidRDefault="00717866">
            <w:pPr>
              <w:pBdr>
                <w:top w:val="nil"/>
                <w:left w:val="nil"/>
                <w:bottom w:val="nil"/>
                <w:right w:val="nil"/>
                <w:between w:val="nil"/>
              </w:pBdr>
              <w:ind w:left="107" w:right="104"/>
              <w:rPr>
                <w:color w:val="000000"/>
                <w:sz w:val="16"/>
                <w:szCs w:val="16"/>
              </w:rPr>
            </w:pPr>
          </w:p>
        </w:tc>
      </w:tr>
      <w:tr w:rsidR="00717866" w14:paraId="1C6CC538" w14:textId="77777777" w:rsidTr="00FB3B96">
        <w:trPr>
          <w:trHeight w:val="961"/>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767D67EE" w14:textId="77777777" w:rsidR="00717866" w:rsidRDefault="003E3A4E">
            <w:pPr>
              <w:pBdr>
                <w:top w:val="nil"/>
                <w:left w:val="nil"/>
                <w:bottom w:val="nil"/>
                <w:right w:val="nil"/>
                <w:between w:val="nil"/>
              </w:pBdr>
              <w:spacing w:before="144"/>
              <w:ind w:left="110"/>
              <w:rPr>
                <w:color w:val="000000"/>
                <w:sz w:val="16"/>
                <w:szCs w:val="16"/>
              </w:rPr>
            </w:pPr>
            <w:r>
              <w:rPr>
                <w:color w:val="000000"/>
                <w:sz w:val="16"/>
                <w:szCs w:val="16"/>
              </w:rPr>
              <w:t>Adres</w:t>
            </w:r>
          </w:p>
        </w:tc>
        <w:tc>
          <w:tcPr>
            <w:tcW w:w="6663" w:type="dxa"/>
            <w:gridSpan w:val="2"/>
            <w:tcBorders>
              <w:top w:val="single" w:sz="4" w:space="0" w:color="000000"/>
              <w:left w:val="single" w:sz="4" w:space="0" w:color="000000"/>
              <w:bottom w:val="single" w:sz="4" w:space="0" w:color="000000"/>
              <w:right w:val="single" w:sz="4" w:space="0" w:color="000000"/>
            </w:tcBorders>
          </w:tcPr>
          <w:p w14:paraId="44091969" w14:textId="77777777" w:rsidR="00717866" w:rsidRDefault="00717866">
            <w:pPr>
              <w:pBdr>
                <w:top w:val="nil"/>
                <w:left w:val="nil"/>
                <w:bottom w:val="nil"/>
                <w:right w:val="nil"/>
                <w:between w:val="nil"/>
              </w:pBdr>
              <w:rPr>
                <w:b/>
                <w:color w:val="000000"/>
                <w:sz w:val="16"/>
                <w:szCs w:val="16"/>
              </w:rPr>
            </w:pPr>
          </w:p>
          <w:p w14:paraId="2C20A60A" w14:textId="77777777" w:rsidR="00717866" w:rsidRDefault="003E3A4E">
            <w:pPr>
              <w:pBdr>
                <w:top w:val="nil"/>
                <w:left w:val="nil"/>
                <w:bottom w:val="nil"/>
                <w:right w:val="nil"/>
                <w:between w:val="nil"/>
              </w:pBdr>
              <w:ind w:left="107" w:right="103"/>
              <w:jc w:val="both"/>
              <w:rPr>
                <w:color w:val="000000"/>
                <w:sz w:val="16"/>
                <w:szCs w:val="16"/>
              </w:rPr>
            </w:pPr>
            <w:r>
              <w:rPr>
                <w:color w:val="000000"/>
                <w:sz w:val="16"/>
                <w:szCs w:val="16"/>
              </w:rPr>
              <w:t xml:space="preserve">93-588 Łódź, ulica inż. </w:t>
            </w:r>
            <w:proofErr w:type="spellStart"/>
            <w:r>
              <w:rPr>
                <w:color w:val="000000"/>
                <w:sz w:val="16"/>
                <w:szCs w:val="16"/>
              </w:rPr>
              <w:t>Skrzywana</w:t>
            </w:r>
            <w:proofErr w:type="spellEnd"/>
            <w:r>
              <w:rPr>
                <w:color w:val="000000"/>
                <w:sz w:val="16"/>
                <w:szCs w:val="16"/>
              </w:rPr>
              <w:t xml:space="preserve"> nr 6</w:t>
            </w:r>
          </w:p>
          <w:p w14:paraId="7B8E9FC0" w14:textId="77777777" w:rsidR="00717866" w:rsidRDefault="00717866">
            <w:pPr>
              <w:pBdr>
                <w:top w:val="nil"/>
                <w:left w:val="nil"/>
                <w:bottom w:val="nil"/>
                <w:right w:val="nil"/>
                <w:between w:val="nil"/>
              </w:pBdr>
              <w:spacing w:before="1"/>
              <w:rPr>
                <w:b/>
                <w:color w:val="000000"/>
                <w:sz w:val="16"/>
                <w:szCs w:val="16"/>
              </w:rPr>
            </w:pPr>
          </w:p>
          <w:p w14:paraId="29938BF3" w14:textId="77777777" w:rsidR="00717866" w:rsidRDefault="00717866">
            <w:pPr>
              <w:pBdr>
                <w:top w:val="nil"/>
                <w:left w:val="nil"/>
                <w:bottom w:val="nil"/>
                <w:right w:val="nil"/>
                <w:between w:val="nil"/>
              </w:pBdr>
              <w:ind w:left="107" w:right="103"/>
              <w:jc w:val="both"/>
              <w:rPr>
                <w:color w:val="000000"/>
                <w:sz w:val="16"/>
                <w:szCs w:val="16"/>
              </w:rPr>
            </w:pPr>
          </w:p>
        </w:tc>
      </w:tr>
      <w:tr w:rsidR="00717866" w14:paraId="13F83A86" w14:textId="77777777">
        <w:trPr>
          <w:trHeight w:val="517"/>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13D6A3F4" w14:textId="77777777" w:rsidR="00717866" w:rsidRDefault="003E3A4E">
            <w:pPr>
              <w:pBdr>
                <w:top w:val="nil"/>
                <w:left w:val="nil"/>
                <w:bottom w:val="nil"/>
                <w:right w:val="nil"/>
                <w:between w:val="nil"/>
              </w:pBdr>
              <w:spacing w:before="146"/>
              <w:ind w:left="110"/>
              <w:rPr>
                <w:color w:val="000000"/>
                <w:sz w:val="16"/>
                <w:szCs w:val="16"/>
              </w:rPr>
            </w:pPr>
            <w:r>
              <w:rPr>
                <w:color w:val="000000"/>
                <w:sz w:val="16"/>
                <w:szCs w:val="16"/>
              </w:rPr>
              <w:t>Numer NIP REGON</w:t>
            </w:r>
          </w:p>
        </w:tc>
        <w:tc>
          <w:tcPr>
            <w:tcW w:w="3241" w:type="dxa"/>
            <w:tcBorders>
              <w:top w:val="single" w:sz="4" w:space="0" w:color="000000"/>
              <w:left w:val="single" w:sz="4" w:space="0" w:color="000000"/>
              <w:bottom w:val="single" w:sz="4" w:space="0" w:color="000000"/>
              <w:right w:val="single" w:sz="4" w:space="0" w:color="000000"/>
            </w:tcBorders>
          </w:tcPr>
          <w:p w14:paraId="2C5C7A5E" w14:textId="77777777" w:rsidR="00717866" w:rsidRDefault="003E3A4E">
            <w:pPr>
              <w:pBdr>
                <w:top w:val="nil"/>
                <w:left w:val="nil"/>
                <w:bottom w:val="nil"/>
                <w:right w:val="nil"/>
                <w:between w:val="nil"/>
              </w:pBdr>
              <w:spacing w:before="146"/>
              <w:ind w:left="107"/>
              <w:rPr>
                <w:color w:val="000000"/>
                <w:sz w:val="16"/>
                <w:szCs w:val="16"/>
              </w:rPr>
            </w:pPr>
            <w:r>
              <w:rPr>
                <w:b/>
                <w:color w:val="000000"/>
                <w:sz w:val="16"/>
                <w:szCs w:val="16"/>
              </w:rPr>
              <w:t xml:space="preserve">NIP: </w:t>
            </w:r>
            <w:r>
              <w:rPr>
                <w:color w:val="000000"/>
                <w:sz w:val="16"/>
                <w:szCs w:val="16"/>
              </w:rPr>
              <w:t>7292759007</w:t>
            </w:r>
          </w:p>
        </w:tc>
        <w:tc>
          <w:tcPr>
            <w:tcW w:w="3422" w:type="dxa"/>
            <w:tcBorders>
              <w:top w:val="single" w:sz="4" w:space="0" w:color="000000"/>
              <w:left w:val="single" w:sz="4" w:space="0" w:color="000000"/>
              <w:bottom w:val="single" w:sz="4" w:space="0" w:color="000000"/>
              <w:right w:val="single" w:sz="4" w:space="0" w:color="000000"/>
            </w:tcBorders>
          </w:tcPr>
          <w:p w14:paraId="72CF40DC" w14:textId="77777777" w:rsidR="00717866" w:rsidRDefault="003E3A4E">
            <w:pPr>
              <w:pBdr>
                <w:top w:val="nil"/>
                <w:left w:val="nil"/>
                <w:bottom w:val="nil"/>
                <w:right w:val="nil"/>
                <w:between w:val="nil"/>
              </w:pBdr>
              <w:spacing w:before="146"/>
              <w:ind w:left="106"/>
              <w:rPr>
                <w:color w:val="000000"/>
                <w:sz w:val="16"/>
                <w:szCs w:val="16"/>
              </w:rPr>
            </w:pPr>
            <w:r>
              <w:rPr>
                <w:b/>
                <w:color w:val="000000"/>
                <w:sz w:val="16"/>
                <w:szCs w:val="16"/>
              </w:rPr>
              <w:t>REGON</w:t>
            </w:r>
            <w:r>
              <w:rPr>
                <w:color w:val="000000"/>
                <w:sz w:val="16"/>
                <w:szCs w:val="16"/>
              </w:rPr>
              <w:t xml:space="preserve">: </w:t>
            </w:r>
            <w:r>
              <w:rPr>
                <w:color w:val="373A3C"/>
                <w:sz w:val="16"/>
                <w:szCs w:val="16"/>
                <w:highlight w:val="white"/>
              </w:rPr>
              <w:t>540045964</w:t>
            </w:r>
          </w:p>
        </w:tc>
      </w:tr>
      <w:tr w:rsidR="00717866" w14:paraId="400FC49B" w14:textId="77777777">
        <w:trPr>
          <w:trHeight w:val="517"/>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34E9F13C" w14:textId="77777777" w:rsidR="00717866" w:rsidRDefault="003E3A4E">
            <w:pPr>
              <w:pBdr>
                <w:top w:val="nil"/>
                <w:left w:val="nil"/>
                <w:bottom w:val="nil"/>
                <w:right w:val="nil"/>
                <w:between w:val="nil"/>
              </w:pBdr>
              <w:spacing w:before="146"/>
              <w:ind w:left="110"/>
              <w:rPr>
                <w:color w:val="000000"/>
                <w:sz w:val="16"/>
                <w:szCs w:val="16"/>
              </w:rPr>
            </w:pPr>
            <w:r>
              <w:rPr>
                <w:color w:val="000000"/>
                <w:sz w:val="16"/>
                <w:szCs w:val="16"/>
              </w:rPr>
              <w:t>Numer telefonu</w:t>
            </w:r>
          </w:p>
        </w:tc>
        <w:tc>
          <w:tcPr>
            <w:tcW w:w="6663" w:type="dxa"/>
            <w:gridSpan w:val="2"/>
            <w:tcBorders>
              <w:top w:val="single" w:sz="4" w:space="0" w:color="000000"/>
              <w:left w:val="single" w:sz="4" w:space="0" w:color="000000"/>
              <w:bottom w:val="single" w:sz="4" w:space="0" w:color="000000"/>
              <w:right w:val="single" w:sz="4" w:space="0" w:color="000000"/>
            </w:tcBorders>
          </w:tcPr>
          <w:p w14:paraId="0DD85A60" w14:textId="77777777" w:rsidR="00717866" w:rsidRDefault="003E3A4E">
            <w:pPr>
              <w:pBdr>
                <w:top w:val="nil"/>
                <w:left w:val="nil"/>
                <w:bottom w:val="nil"/>
                <w:right w:val="nil"/>
                <w:between w:val="nil"/>
              </w:pBdr>
              <w:rPr>
                <w:color w:val="000000"/>
                <w:sz w:val="16"/>
                <w:szCs w:val="16"/>
              </w:rPr>
            </w:pPr>
            <w:r>
              <w:rPr>
                <w:b/>
                <w:color w:val="000000"/>
                <w:sz w:val="16"/>
                <w:szCs w:val="16"/>
              </w:rPr>
              <w:t>+48 513 330 057</w:t>
            </w:r>
          </w:p>
        </w:tc>
      </w:tr>
      <w:tr w:rsidR="00717866" w14:paraId="2048CB39" w14:textId="77777777">
        <w:trPr>
          <w:trHeight w:val="517"/>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37F63CD6" w14:textId="77777777" w:rsidR="00717866" w:rsidRDefault="003E3A4E">
            <w:pPr>
              <w:pBdr>
                <w:top w:val="nil"/>
                <w:left w:val="nil"/>
                <w:bottom w:val="nil"/>
                <w:right w:val="nil"/>
                <w:between w:val="nil"/>
              </w:pBdr>
              <w:spacing w:before="146"/>
              <w:ind w:left="110"/>
              <w:rPr>
                <w:color w:val="000000"/>
                <w:sz w:val="16"/>
                <w:szCs w:val="16"/>
              </w:rPr>
            </w:pPr>
            <w:r>
              <w:rPr>
                <w:color w:val="000000"/>
                <w:sz w:val="16"/>
                <w:szCs w:val="16"/>
              </w:rPr>
              <w:t>Adres poczty elektronicznej</w:t>
            </w:r>
          </w:p>
        </w:tc>
        <w:tc>
          <w:tcPr>
            <w:tcW w:w="6663" w:type="dxa"/>
            <w:gridSpan w:val="2"/>
            <w:tcBorders>
              <w:top w:val="single" w:sz="4" w:space="0" w:color="000000"/>
              <w:left w:val="single" w:sz="4" w:space="0" w:color="000000"/>
              <w:bottom w:val="single" w:sz="4" w:space="0" w:color="000000"/>
              <w:right w:val="single" w:sz="4" w:space="0" w:color="000000"/>
            </w:tcBorders>
          </w:tcPr>
          <w:p w14:paraId="7C889F00" w14:textId="77777777" w:rsidR="00717866" w:rsidRDefault="003E3A4E">
            <w:pPr>
              <w:pBdr>
                <w:top w:val="nil"/>
                <w:left w:val="nil"/>
                <w:bottom w:val="nil"/>
                <w:right w:val="nil"/>
                <w:between w:val="nil"/>
              </w:pBdr>
              <w:rPr>
                <w:color w:val="000000"/>
                <w:sz w:val="16"/>
                <w:szCs w:val="16"/>
              </w:rPr>
            </w:pPr>
            <w:r>
              <w:rPr>
                <w:b/>
                <w:color w:val="000000"/>
                <w:sz w:val="16"/>
                <w:szCs w:val="16"/>
              </w:rPr>
              <w:t>liga.development24@gmail.com</w:t>
            </w:r>
          </w:p>
        </w:tc>
      </w:tr>
      <w:tr w:rsidR="00717866" w14:paraId="61680517" w14:textId="77777777">
        <w:trPr>
          <w:trHeight w:val="51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23A905E0" w14:textId="77777777" w:rsidR="00717866" w:rsidRDefault="003E3A4E">
            <w:pPr>
              <w:pBdr>
                <w:top w:val="nil"/>
                <w:left w:val="nil"/>
                <w:bottom w:val="nil"/>
                <w:right w:val="nil"/>
                <w:between w:val="nil"/>
              </w:pBdr>
              <w:spacing w:before="147"/>
              <w:ind w:left="110"/>
              <w:rPr>
                <w:color w:val="000000"/>
                <w:sz w:val="16"/>
                <w:szCs w:val="16"/>
              </w:rPr>
            </w:pPr>
            <w:r>
              <w:rPr>
                <w:color w:val="000000"/>
                <w:sz w:val="16"/>
                <w:szCs w:val="16"/>
              </w:rPr>
              <w:t>Numer faksu</w:t>
            </w:r>
          </w:p>
        </w:tc>
        <w:tc>
          <w:tcPr>
            <w:tcW w:w="6663" w:type="dxa"/>
            <w:gridSpan w:val="2"/>
            <w:tcBorders>
              <w:top w:val="single" w:sz="4" w:space="0" w:color="000000"/>
              <w:left w:val="single" w:sz="4" w:space="0" w:color="000000"/>
              <w:bottom w:val="single" w:sz="4" w:space="0" w:color="000000"/>
              <w:right w:val="single" w:sz="4" w:space="0" w:color="000000"/>
            </w:tcBorders>
          </w:tcPr>
          <w:p w14:paraId="265336BF" w14:textId="77777777" w:rsidR="00717866" w:rsidRDefault="003E3A4E">
            <w:pPr>
              <w:pBdr>
                <w:top w:val="nil"/>
                <w:left w:val="nil"/>
                <w:bottom w:val="nil"/>
                <w:right w:val="nil"/>
                <w:between w:val="nil"/>
              </w:pBdr>
              <w:rPr>
                <w:color w:val="000000"/>
                <w:sz w:val="16"/>
                <w:szCs w:val="16"/>
              </w:rPr>
            </w:pPr>
            <w:r>
              <w:rPr>
                <w:color w:val="000000"/>
                <w:sz w:val="16"/>
                <w:szCs w:val="16"/>
              </w:rPr>
              <w:t>brak</w:t>
            </w:r>
          </w:p>
        </w:tc>
      </w:tr>
      <w:tr w:rsidR="00717866" w14:paraId="4E052EBD" w14:textId="77777777">
        <w:trPr>
          <w:trHeight w:val="74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6E983D09" w14:textId="77777777" w:rsidR="00717866" w:rsidRDefault="003E3A4E">
            <w:pPr>
              <w:pBdr>
                <w:top w:val="nil"/>
                <w:left w:val="nil"/>
                <w:bottom w:val="nil"/>
                <w:right w:val="nil"/>
                <w:between w:val="nil"/>
              </w:pBdr>
              <w:tabs>
                <w:tab w:val="left" w:pos="985"/>
                <w:tab w:val="left" w:pos="1884"/>
              </w:tabs>
              <w:spacing w:before="144"/>
              <w:ind w:left="110" w:right="97"/>
              <w:rPr>
                <w:color w:val="000000"/>
                <w:sz w:val="16"/>
                <w:szCs w:val="16"/>
              </w:rPr>
            </w:pPr>
            <w:r>
              <w:rPr>
                <w:color w:val="000000"/>
                <w:sz w:val="16"/>
                <w:szCs w:val="16"/>
              </w:rPr>
              <w:t>Adres</w:t>
            </w:r>
            <w:r>
              <w:rPr>
                <w:color w:val="000000"/>
                <w:sz w:val="16"/>
                <w:szCs w:val="16"/>
              </w:rPr>
              <w:tab/>
              <w:t>strony</w:t>
            </w:r>
            <w:r>
              <w:rPr>
                <w:color w:val="000000"/>
                <w:sz w:val="16"/>
                <w:szCs w:val="16"/>
              </w:rPr>
              <w:tab/>
              <w:t>internetowej dewelopera</w:t>
            </w:r>
          </w:p>
        </w:tc>
        <w:tc>
          <w:tcPr>
            <w:tcW w:w="6663" w:type="dxa"/>
            <w:gridSpan w:val="2"/>
            <w:tcBorders>
              <w:top w:val="single" w:sz="4" w:space="0" w:color="000000"/>
              <w:left w:val="single" w:sz="4" w:space="0" w:color="000000"/>
              <w:bottom w:val="single" w:sz="4" w:space="0" w:color="000000"/>
              <w:right w:val="single" w:sz="4" w:space="0" w:color="000000"/>
            </w:tcBorders>
          </w:tcPr>
          <w:p w14:paraId="616A81DF" w14:textId="77777777" w:rsidR="00717866" w:rsidRDefault="003E3A4E">
            <w:pPr>
              <w:pBdr>
                <w:top w:val="nil"/>
                <w:left w:val="nil"/>
                <w:bottom w:val="nil"/>
                <w:right w:val="nil"/>
                <w:between w:val="nil"/>
              </w:pBdr>
              <w:rPr>
                <w:color w:val="000000"/>
                <w:sz w:val="16"/>
                <w:szCs w:val="16"/>
              </w:rPr>
            </w:pPr>
            <w:r>
              <w:rPr>
                <w:color w:val="000000"/>
                <w:sz w:val="16"/>
                <w:szCs w:val="16"/>
              </w:rPr>
              <w:t>https://www.nowadania.pl/</w:t>
            </w:r>
          </w:p>
        </w:tc>
      </w:tr>
    </w:tbl>
    <w:p w14:paraId="37DEE3A0" w14:textId="77777777" w:rsidR="00717866" w:rsidRDefault="00717866">
      <w:pPr>
        <w:pBdr>
          <w:top w:val="nil"/>
          <w:left w:val="nil"/>
          <w:bottom w:val="nil"/>
          <w:right w:val="nil"/>
          <w:between w:val="nil"/>
        </w:pBdr>
        <w:spacing w:before="10"/>
        <w:rPr>
          <w:b/>
          <w:color w:val="000000"/>
          <w:sz w:val="16"/>
          <w:szCs w:val="16"/>
        </w:rPr>
      </w:pPr>
    </w:p>
    <w:p w14:paraId="7CCF383B" w14:textId="77777777" w:rsidR="00717866" w:rsidRDefault="003E3A4E">
      <w:pPr>
        <w:numPr>
          <w:ilvl w:val="0"/>
          <w:numId w:val="1"/>
        </w:numPr>
        <w:pBdr>
          <w:top w:val="nil"/>
          <w:left w:val="nil"/>
          <w:bottom w:val="nil"/>
          <w:right w:val="nil"/>
          <w:between w:val="nil"/>
        </w:pBdr>
        <w:tabs>
          <w:tab w:val="left" w:pos="1193"/>
          <w:tab w:val="left" w:pos="1194"/>
        </w:tabs>
        <w:rPr>
          <w:b/>
          <w:color w:val="000000"/>
          <w:sz w:val="16"/>
          <w:szCs w:val="16"/>
        </w:rPr>
      </w:pPr>
      <w:r>
        <w:rPr>
          <w:b/>
          <w:color w:val="000000"/>
          <w:sz w:val="16"/>
          <w:szCs w:val="16"/>
        </w:rPr>
        <w:t>DOŚWIADCZENIE DEWELOPERA</w:t>
      </w:r>
    </w:p>
    <w:p w14:paraId="34AD17BC" w14:textId="77777777" w:rsidR="00717866" w:rsidRDefault="00717866">
      <w:pPr>
        <w:pBdr>
          <w:top w:val="nil"/>
          <w:left w:val="nil"/>
          <w:bottom w:val="nil"/>
          <w:right w:val="nil"/>
          <w:between w:val="nil"/>
        </w:pBdr>
        <w:spacing w:before="2" w:after="1"/>
        <w:rPr>
          <w:b/>
          <w:color w:val="000000"/>
          <w:sz w:val="16"/>
          <w:szCs w:val="16"/>
        </w:rPr>
      </w:pPr>
    </w:p>
    <w:tbl>
      <w:tblPr>
        <w:tblStyle w:val="a0"/>
        <w:tblW w:w="9649" w:type="dxa"/>
        <w:tblInd w:w="126" w:type="dxa"/>
        <w:tblLayout w:type="fixed"/>
        <w:tblLook w:val="0000" w:firstRow="0" w:lastRow="0" w:firstColumn="0" w:lastColumn="0" w:noHBand="0" w:noVBand="0"/>
      </w:tblPr>
      <w:tblGrid>
        <w:gridCol w:w="2812"/>
        <w:gridCol w:w="6837"/>
      </w:tblGrid>
      <w:tr w:rsidR="00717866" w14:paraId="5DD957BB" w14:textId="77777777">
        <w:trPr>
          <w:trHeight w:val="704"/>
        </w:trPr>
        <w:tc>
          <w:tcPr>
            <w:tcW w:w="9649" w:type="dxa"/>
            <w:gridSpan w:val="2"/>
            <w:tcBorders>
              <w:top w:val="single" w:sz="4" w:space="0" w:color="000000"/>
              <w:left w:val="single" w:sz="4" w:space="0" w:color="000000"/>
              <w:bottom w:val="single" w:sz="8" w:space="0" w:color="000000"/>
              <w:right w:val="single" w:sz="4" w:space="0" w:color="000000"/>
            </w:tcBorders>
            <w:shd w:val="clear" w:color="auto" w:fill="DFDFDF"/>
          </w:tcPr>
          <w:p w14:paraId="6F745B24" w14:textId="77777777" w:rsidR="00717866" w:rsidRDefault="003E3A4E">
            <w:pPr>
              <w:pBdr>
                <w:top w:val="nil"/>
                <w:left w:val="nil"/>
                <w:bottom w:val="nil"/>
                <w:right w:val="nil"/>
                <w:between w:val="nil"/>
              </w:pBdr>
              <w:spacing w:before="144"/>
              <w:ind w:left="110"/>
              <w:rPr>
                <w:b/>
                <w:color w:val="000000"/>
                <w:sz w:val="16"/>
                <w:szCs w:val="16"/>
              </w:rPr>
            </w:pPr>
            <w:r>
              <w:rPr>
                <w:b/>
                <w:color w:val="000000"/>
                <w:sz w:val="16"/>
                <w:szCs w:val="16"/>
              </w:rPr>
              <w:t>HISTORIA I UDOKUMENTOWANE DOŚWIADCZENIE DEWELOPERA</w:t>
            </w:r>
          </w:p>
        </w:tc>
      </w:tr>
      <w:tr w:rsidR="00717866" w14:paraId="1B5C28CE" w14:textId="77777777">
        <w:trPr>
          <w:trHeight w:val="746"/>
        </w:trPr>
        <w:tc>
          <w:tcPr>
            <w:tcW w:w="9649" w:type="dxa"/>
            <w:gridSpan w:val="2"/>
            <w:tcBorders>
              <w:top w:val="single" w:sz="8" w:space="0" w:color="000000"/>
              <w:left w:val="single" w:sz="4" w:space="0" w:color="000000"/>
              <w:bottom w:val="single" w:sz="4" w:space="0" w:color="000000"/>
              <w:right w:val="single" w:sz="4" w:space="0" w:color="000000"/>
            </w:tcBorders>
            <w:shd w:val="clear" w:color="auto" w:fill="DFDFDF"/>
          </w:tcPr>
          <w:p w14:paraId="76079140" w14:textId="77777777" w:rsidR="00717866" w:rsidRDefault="003E3A4E">
            <w:pPr>
              <w:pBdr>
                <w:top w:val="nil"/>
                <w:left w:val="nil"/>
                <w:bottom w:val="nil"/>
                <w:right w:val="nil"/>
                <w:between w:val="nil"/>
              </w:pBdr>
              <w:spacing w:before="141"/>
              <w:ind w:left="110"/>
              <w:rPr>
                <w:b/>
                <w:color w:val="000000"/>
                <w:sz w:val="16"/>
                <w:szCs w:val="16"/>
              </w:rPr>
            </w:pPr>
            <w:r>
              <w:rPr>
                <w:b/>
                <w:color w:val="000000"/>
                <w:sz w:val="16"/>
                <w:szCs w:val="16"/>
              </w:rPr>
              <w:t>PRZYKŁAD UKOŃCZONEGO PRZEDSIĘWZIĘCIA DEWELOPERSKIEGO (należy wskazać, o ile istnieją, trzy ukończone przedsięwzięcia deweloperskie, w tym ostatnie)</w:t>
            </w:r>
          </w:p>
        </w:tc>
      </w:tr>
      <w:tr w:rsidR="00717866" w14:paraId="6B9E6AD3" w14:textId="77777777">
        <w:trPr>
          <w:trHeight w:val="518"/>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399637AF" w14:textId="77777777" w:rsidR="00717866" w:rsidRDefault="003E3A4E">
            <w:pPr>
              <w:pBdr>
                <w:top w:val="nil"/>
                <w:left w:val="nil"/>
                <w:bottom w:val="nil"/>
                <w:right w:val="nil"/>
                <w:between w:val="nil"/>
              </w:pBdr>
              <w:spacing w:before="144"/>
              <w:ind w:left="110"/>
              <w:rPr>
                <w:color w:val="000000"/>
                <w:sz w:val="16"/>
                <w:szCs w:val="16"/>
              </w:rPr>
            </w:pPr>
            <w:r>
              <w:rPr>
                <w:color w:val="000000"/>
                <w:sz w:val="16"/>
                <w:szCs w:val="16"/>
              </w:rPr>
              <w:t>Adres</w:t>
            </w:r>
          </w:p>
        </w:tc>
        <w:tc>
          <w:tcPr>
            <w:tcW w:w="6837" w:type="dxa"/>
            <w:tcBorders>
              <w:top w:val="single" w:sz="4" w:space="0" w:color="000000"/>
              <w:left w:val="single" w:sz="4" w:space="0" w:color="000000"/>
              <w:bottom w:val="single" w:sz="4" w:space="0" w:color="000000"/>
              <w:right w:val="single" w:sz="4" w:space="0" w:color="000000"/>
            </w:tcBorders>
          </w:tcPr>
          <w:p w14:paraId="52E30E0A" w14:textId="77777777" w:rsidR="00717866" w:rsidRDefault="003E3A4E">
            <w:pPr>
              <w:pBdr>
                <w:top w:val="nil"/>
                <w:left w:val="nil"/>
                <w:bottom w:val="nil"/>
                <w:right w:val="nil"/>
                <w:between w:val="nil"/>
              </w:pBdr>
              <w:rPr>
                <w:color w:val="000000"/>
                <w:sz w:val="16"/>
                <w:szCs w:val="16"/>
              </w:rPr>
            </w:pPr>
            <w:r>
              <w:rPr>
                <w:color w:val="000000"/>
                <w:sz w:val="16"/>
                <w:szCs w:val="16"/>
              </w:rPr>
              <w:t xml:space="preserve">Nie dotyczy </w:t>
            </w:r>
          </w:p>
        </w:tc>
      </w:tr>
      <w:tr w:rsidR="00717866" w14:paraId="779B8464" w14:textId="77777777">
        <w:trPr>
          <w:trHeight w:val="517"/>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37750EA6" w14:textId="77777777" w:rsidR="00717866" w:rsidRDefault="003E3A4E">
            <w:pPr>
              <w:pBdr>
                <w:top w:val="nil"/>
                <w:left w:val="nil"/>
                <w:bottom w:val="nil"/>
                <w:right w:val="nil"/>
                <w:between w:val="nil"/>
              </w:pBdr>
              <w:spacing w:before="144"/>
              <w:ind w:left="110"/>
              <w:rPr>
                <w:color w:val="000000"/>
                <w:sz w:val="16"/>
                <w:szCs w:val="16"/>
              </w:rPr>
            </w:pPr>
            <w:r>
              <w:rPr>
                <w:color w:val="000000"/>
                <w:sz w:val="16"/>
                <w:szCs w:val="16"/>
              </w:rPr>
              <w:t>Data rozpoczęcia</w:t>
            </w:r>
          </w:p>
        </w:tc>
        <w:tc>
          <w:tcPr>
            <w:tcW w:w="6837" w:type="dxa"/>
            <w:tcBorders>
              <w:top w:val="single" w:sz="4" w:space="0" w:color="000000"/>
              <w:left w:val="single" w:sz="4" w:space="0" w:color="000000"/>
              <w:bottom w:val="single" w:sz="4" w:space="0" w:color="000000"/>
              <w:right w:val="single" w:sz="4" w:space="0" w:color="000000"/>
            </w:tcBorders>
          </w:tcPr>
          <w:p w14:paraId="20BFC2A9"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bl>
    <w:p w14:paraId="2432D69B" w14:textId="77777777" w:rsidR="00717866" w:rsidRDefault="00717866">
      <w:pPr>
        <w:rPr>
          <w:sz w:val="16"/>
          <w:szCs w:val="16"/>
        </w:rPr>
      </w:pPr>
    </w:p>
    <w:tbl>
      <w:tblPr>
        <w:tblStyle w:val="a1"/>
        <w:tblW w:w="9649" w:type="dxa"/>
        <w:tblInd w:w="126" w:type="dxa"/>
        <w:tblLayout w:type="fixed"/>
        <w:tblLook w:val="0000" w:firstRow="0" w:lastRow="0" w:firstColumn="0" w:lastColumn="0" w:noHBand="0" w:noVBand="0"/>
      </w:tblPr>
      <w:tblGrid>
        <w:gridCol w:w="2812"/>
        <w:gridCol w:w="6837"/>
      </w:tblGrid>
      <w:tr w:rsidR="00717866" w14:paraId="705031FD" w14:textId="77777777">
        <w:trPr>
          <w:trHeight w:val="748"/>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4D5FCFE6" w14:textId="77777777" w:rsidR="00717866" w:rsidRDefault="003E3A4E">
            <w:pPr>
              <w:pBdr>
                <w:top w:val="nil"/>
                <w:left w:val="nil"/>
                <w:bottom w:val="nil"/>
                <w:right w:val="nil"/>
                <w:between w:val="nil"/>
              </w:pBdr>
              <w:tabs>
                <w:tab w:val="left" w:pos="774"/>
                <w:tab w:val="left" w:pos="1741"/>
                <w:tab w:val="left" w:pos="2604"/>
              </w:tabs>
              <w:spacing w:before="142"/>
              <w:ind w:left="110" w:right="98"/>
              <w:rPr>
                <w:color w:val="000000"/>
                <w:sz w:val="16"/>
                <w:szCs w:val="16"/>
              </w:rPr>
            </w:pPr>
            <w:r>
              <w:rPr>
                <w:color w:val="000000"/>
                <w:sz w:val="16"/>
                <w:szCs w:val="16"/>
              </w:rPr>
              <w:t>Data</w:t>
            </w:r>
            <w:r>
              <w:rPr>
                <w:color w:val="000000"/>
                <w:sz w:val="16"/>
                <w:szCs w:val="16"/>
              </w:rPr>
              <w:tab/>
              <w:t>wydania</w:t>
            </w:r>
            <w:r>
              <w:rPr>
                <w:color w:val="000000"/>
                <w:sz w:val="16"/>
                <w:szCs w:val="16"/>
              </w:rPr>
              <w:tab/>
              <w:t>decyzji</w:t>
            </w:r>
            <w:r>
              <w:rPr>
                <w:color w:val="000000"/>
                <w:sz w:val="16"/>
                <w:szCs w:val="16"/>
              </w:rPr>
              <w:tab/>
              <w:t>o pozwoleniu na użytkowanie</w:t>
            </w:r>
          </w:p>
        </w:tc>
        <w:tc>
          <w:tcPr>
            <w:tcW w:w="6837" w:type="dxa"/>
            <w:tcBorders>
              <w:top w:val="single" w:sz="4" w:space="0" w:color="000000"/>
              <w:left w:val="single" w:sz="4" w:space="0" w:color="000000"/>
              <w:bottom w:val="single" w:sz="4" w:space="0" w:color="000000"/>
              <w:right w:val="single" w:sz="4" w:space="0" w:color="000000"/>
            </w:tcBorders>
          </w:tcPr>
          <w:p w14:paraId="6FB7915B"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7A05CC98" w14:textId="77777777">
        <w:trPr>
          <w:trHeight w:val="892"/>
        </w:trPr>
        <w:tc>
          <w:tcPr>
            <w:tcW w:w="9649" w:type="dxa"/>
            <w:gridSpan w:val="2"/>
            <w:tcBorders>
              <w:top w:val="single" w:sz="4" w:space="0" w:color="000000"/>
              <w:left w:val="single" w:sz="4" w:space="0" w:color="000000"/>
              <w:bottom w:val="single" w:sz="4" w:space="0" w:color="000000"/>
              <w:right w:val="single" w:sz="4" w:space="0" w:color="000000"/>
            </w:tcBorders>
            <w:shd w:val="clear" w:color="auto" w:fill="DFDFDF"/>
          </w:tcPr>
          <w:p w14:paraId="4F9AA055" w14:textId="77777777" w:rsidR="00717866" w:rsidRDefault="003E3A4E">
            <w:pPr>
              <w:pBdr>
                <w:top w:val="nil"/>
                <w:left w:val="nil"/>
                <w:bottom w:val="nil"/>
                <w:right w:val="nil"/>
                <w:between w:val="nil"/>
              </w:pBdr>
              <w:spacing w:before="142"/>
              <w:ind w:left="110"/>
              <w:rPr>
                <w:b/>
                <w:color w:val="000000"/>
                <w:sz w:val="16"/>
                <w:szCs w:val="16"/>
              </w:rPr>
            </w:pPr>
            <w:r>
              <w:rPr>
                <w:b/>
                <w:color w:val="000000"/>
                <w:sz w:val="16"/>
                <w:szCs w:val="16"/>
              </w:rPr>
              <w:t>PRZYKŁAD INNEGO UKOŃCZONEGO PRZEDSIĘWZIĘCIA DEWELOPERSKIEGO</w:t>
            </w:r>
          </w:p>
        </w:tc>
      </w:tr>
      <w:tr w:rsidR="00717866" w14:paraId="2BC2C825" w14:textId="77777777">
        <w:trPr>
          <w:trHeight w:val="518"/>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4B86DCC1" w14:textId="77777777" w:rsidR="00717866" w:rsidRDefault="003E3A4E">
            <w:pPr>
              <w:pBdr>
                <w:top w:val="nil"/>
                <w:left w:val="nil"/>
                <w:bottom w:val="nil"/>
                <w:right w:val="nil"/>
                <w:between w:val="nil"/>
              </w:pBdr>
              <w:spacing w:before="142"/>
              <w:ind w:left="110"/>
              <w:rPr>
                <w:color w:val="000000"/>
                <w:sz w:val="16"/>
                <w:szCs w:val="16"/>
              </w:rPr>
            </w:pPr>
            <w:r>
              <w:rPr>
                <w:color w:val="000000"/>
                <w:sz w:val="16"/>
                <w:szCs w:val="16"/>
              </w:rPr>
              <w:t>Adres</w:t>
            </w:r>
          </w:p>
        </w:tc>
        <w:tc>
          <w:tcPr>
            <w:tcW w:w="6837" w:type="dxa"/>
            <w:tcBorders>
              <w:top w:val="single" w:sz="4" w:space="0" w:color="000000"/>
              <w:left w:val="single" w:sz="4" w:space="0" w:color="000000"/>
              <w:bottom w:val="single" w:sz="4" w:space="0" w:color="000000"/>
              <w:right w:val="single" w:sz="4" w:space="0" w:color="000000"/>
            </w:tcBorders>
          </w:tcPr>
          <w:p w14:paraId="0FCFA392"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395C3C0E" w14:textId="77777777">
        <w:trPr>
          <w:trHeight w:val="517"/>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6A84FE71" w14:textId="77777777" w:rsidR="00717866" w:rsidRDefault="003E3A4E">
            <w:pPr>
              <w:pBdr>
                <w:top w:val="nil"/>
                <w:left w:val="nil"/>
                <w:bottom w:val="nil"/>
                <w:right w:val="nil"/>
                <w:between w:val="nil"/>
              </w:pBdr>
              <w:spacing w:before="142"/>
              <w:ind w:left="110"/>
              <w:rPr>
                <w:color w:val="000000"/>
                <w:sz w:val="16"/>
                <w:szCs w:val="16"/>
              </w:rPr>
            </w:pPr>
            <w:r>
              <w:rPr>
                <w:color w:val="000000"/>
                <w:sz w:val="16"/>
                <w:szCs w:val="16"/>
              </w:rPr>
              <w:t>Data rozpoczęcia</w:t>
            </w:r>
          </w:p>
        </w:tc>
        <w:tc>
          <w:tcPr>
            <w:tcW w:w="6837" w:type="dxa"/>
            <w:tcBorders>
              <w:top w:val="single" w:sz="4" w:space="0" w:color="000000"/>
              <w:left w:val="single" w:sz="4" w:space="0" w:color="000000"/>
              <w:bottom w:val="single" w:sz="4" w:space="0" w:color="000000"/>
              <w:right w:val="single" w:sz="4" w:space="0" w:color="000000"/>
            </w:tcBorders>
          </w:tcPr>
          <w:p w14:paraId="0B222E70"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00226131" w14:textId="77777777">
        <w:trPr>
          <w:trHeight w:val="748"/>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2278B5DC" w14:textId="77777777" w:rsidR="00717866" w:rsidRDefault="003E3A4E">
            <w:pPr>
              <w:pBdr>
                <w:top w:val="nil"/>
                <w:left w:val="nil"/>
                <w:bottom w:val="nil"/>
                <w:right w:val="nil"/>
                <w:between w:val="nil"/>
              </w:pBdr>
              <w:tabs>
                <w:tab w:val="left" w:pos="774"/>
                <w:tab w:val="left" w:pos="1741"/>
                <w:tab w:val="left" w:pos="2604"/>
              </w:tabs>
              <w:spacing w:before="142"/>
              <w:ind w:left="110" w:right="98"/>
              <w:rPr>
                <w:color w:val="000000"/>
                <w:sz w:val="16"/>
                <w:szCs w:val="16"/>
              </w:rPr>
            </w:pPr>
            <w:r>
              <w:rPr>
                <w:color w:val="000000"/>
                <w:sz w:val="16"/>
                <w:szCs w:val="16"/>
              </w:rPr>
              <w:lastRenderedPageBreak/>
              <w:t>Data</w:t>
            </w:r>
            <w:r>
              <w:rPr>
                <w:color w:val="000000"/>
                <w:sz w:val="16"/>
                <w:szCs w:val="16"/>
              </w:rPr>
              <w:tab/>
              <w:t>wydania</w:t>
            </w:r>
            <w:r>
              <w:rPr>
                <w:color w:val="000000"/>
                <w:sz w:val="16"/>
                <w:szCs w:val="16"/>
              </w:rPr>
              <w:tab/>
              <w:t>decyzji</w:t>
            </w:r>
            <w:r>
              <w:rPr>
                <w:color w:val="000000"/>
                <w:sz w:val="16"/>
                <w:szCs w:val="16"/>
              </w:rPr>
              <w:tab/>
              <w:t>o pozwoleniu na użytkowanie</w:t>
            </w:r>
          </w:p>
        </w:tc>
        <w:tc>
          <w:tcPr>
            <w:tcW w:w="6837" w:type="dxa"/>
            <w:tcBorders>
              <w:top w:val="single" w:sz="4" w:space="0" w:color="000000"/>
              <w:left w:val="single" w:sz="4" w:space="0" w:color="000000"/>
              <w:bottom w:val="single" w:sz="4" w:space="0" w:color="000000"/>
              <w:right w:val="single" w:sz="4" w:space="0" w:color="000000"/>
            </w:tcBorders>
          </w:tcPr>
          <w:p w14:paraId="0BE58B6C"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43D3BD8A" w14:textId="77777777">
        <w:trPr>
          <w:trHeight w:val="738"/>
        </w:trPr>
        <w:tc>
          <w:tcPr>
            <w:tcW w:w="9649" w:type="dxa"/>
            <w:gridSpan w:val="2"/>
            <w:tcBorders>
              <w:top w:val="single" w:sz="4" w:space="0" w:color="000000"/>
              <w:left w:val="single" w:sz="4" w:space="0" w:color="000000"/>
              <w:bottom w:val="single" w:sz="4" w:space="0" w:color="000000"/>
              <w:right w:val="single" w:sz="4" w:space="0" w:color="000000"/>
            </w:tcBorders>
            <w:shd w:val="clear" w:color="auto" w:fill="DFDFDF"/>
          </w:tcPr>
          <w:p w14:paraId="41F735B2" w14:textId="77777777" w:rsidR="00717866" w:rsidRDefault="003E3A4E">
            <w:pPr>
              <w:pBdr>
                <w:top w:val="nil"/>
                <w:left w:val="nil"/>
                <w:bottom w:val="nil"/>
                <w:right w:val="nil"/>
                <w:between w:val="nil"/>
              </w:pBdr>
              <w:spacing w:line="228" w:lineRule="auto"/>
              <w:ind w:left="110"/>
              <w:rPr>
                <w:b/>
                <w:color w:val="000000"/>
                <w:sz w:val="16"/>
                <w:szCs w:val="16"/>
              </w:rPr>
            </w:pPr>
            <w:r>
              <w:rPr>
                <w:b/>
                <w:color w:val="000000"/>
                <w:sz w:val="16"/>
                <w:szCs w:val="16"/>
              </w:rPr>
              <w:t>PRZYKŁAD OSTATNIEGO UKOŃCZONEGO PRZEDSIĘWZIĘCIA DEWELOPERSKIEGO</w:t>
            </w:r>
          </w:p>
        </w:tc>
      </w:tr>
      <w:tr w:rsidR="00717866" w14:paraId="16A9A929" w14:textId="77777777">
        <w:trPr>
          <w:trHeight w:val="517"/>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2D1B3120" w14:textId="77777777" w:rsidR="00717866" w:rsidRDefault="003E3A4E">
            <w:pPr>
              <w:pBdr>
                <w:top w:val="nil"/>
                <w:left w:val="nil"/>
                <w:bottom w:val="nil"/>
                <w:right w:val="nil"/>
                <w:between w:val="nil"/>
              </w:pBdr>
              <w:spacing w:before="142"/>
              <w:ind w:left="110"/>
              <w:rPr>
                <w:color w:val="000000"/>
                <w:sz w:val="16"/>
                <w:szCs w:val="16"/>
              </w:rPr>
            </w:pPr>
            <w:r>
              <w:rPr>
                <w:color w:val="000000"/>
                <w:sz w:val="16"/>
                <w:szCs w:val="16"/>
              </w:rPr>
              <w:t>Adres</w:t>
            </w:r>
          </w:p>
        </w:tc>
        <w:tc>
          <w:tcPr>
            <w:tcW w:w="6837" w:type="dxa"/>
            <w:tcBorders>
              <w:top w:val="single" w:sz="4" w:space="0" w:color="000000"/>
              <w:left w:val="single" w:sz="4" w:space="0" w:color="000000"/>
              <w:bottom w:val="single" w:sz="4" w:space="0" w:color="000000"/>
              <w:right w:val="single" w:sz="4" w:space="0" w:color="000000"/>
            </w:tcBorders>
          </w:tcPr>
          <w:p w14:paraId="073851E0"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2A89AD57" w14:textId="77777777">
        <w:trPr>
          <w:trHeight w:val="518"/>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05CB58DF" w14:textId="77777777" w:rsidR="00717866" w:rsidRDefault="003E3A4E">
            <w:pPr>
              <w:pBdr>
                <w:top w:val="nil"/>
                <w:left w:val="nil"/>
                <w:bottom w:val="nil"/>
                <w:right w:val="nil"/>
                <w:between w:val="nil"/>
              </w:pBdr>
              <w:spacing w:before="142"/>
              <w:ind w:left="110"/>
              <w:rPr>
                <w:color w:val="000000"/>
                <w:sz w:val="16"/>
                <w:szCs w:val="16"/>
              </w:rPr>
            </w:pPr>
            <w:r>
              <w:rPr>
                <w:color w:val="000000"/>
                <w:sz w:val="16"/>
                <w:szCs w:val="16"/>
              </w:rPr>
              <w:t>Data rozpoczęcia</w:t>
            </w:r>
          </w:p>
        </w:tc>
        <w:tc>
          <w:tcPr>
            <w:tcW w:w="6837" w:type="dxa"/>
            <w:tcBorders>
              <w:top w:val="single" w:sz="4" w:space="0" w:color="000000"/>
              <w:left w:val="single" w:sz="4" w:space="0" w:color="000000"/>
              <w:bottom w:val="single" w:sz="4" w:space="0" w:color="000000"/>
              <w:right w:val="single" w:sz="4" w:space="0" w:color="000000"/>
            </w:tcBorders>
          </w:tcPr>
          <w:p w14:paraId="651D27B8"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1BC174C5" w14:textId="77777777">
        <w:trPr>
          <w:trHeight w:val="748"/>
        </w:trPr>
        <w:tc>
          <w:tcPr>
            <w:tcW w:w="2812" w:type="dxa"/>
            <w:tcBorders>
              <w:top w:val="single" w:sz="4" w:space="0" w:color="000000"/>
              <w:left w:val="single" w:sz="4" w:space="0" w:color="000000"/>
              <w:bottom w:val="single" w:sz="4" w:space="0" w:color="000000"/>
              <w:right w:val="single" w:sz="4" w:space="0" w:color="000000"/>
            </w:tcBorders>
            <w:shd w:val="clear" w:color="auto" w:fill="F3F3F3"/>
          </w:tcPr>
          <w:p w14:paraId="7ECBA0DE" w14:textId="77777777" w:rsidR="00717866" w:rsidRDefault="003E3A4E">
            <w:pPr>
              <w:pBdr>
                <w:top w:val="nil"/>
                <w:left w:val="nil"/>
                <w:bottom w:val="nil"/>
                <w:right w:val="nil"/>
                <w:between w:val="nil"/>
              </w:pBdr>
              <w:tabs>
                <w:tab w:val="left" w:pos="774"/>
                <w:tab w:val="left" w:pos="1741"/>
                <w:tab w:val="left" w:pos="2604"/>
              </w:tabs>
              <w:spacing w:before="142"/>
              <w:ind w:left="110" w:right="98"/>
              <w:rPr>
                <w:color w:val="000000"/>
                <w:sz w:val="16"/>
                <w:szCs w:val="16"/>
              </w:rPr>
            </w:pPr>
            <w:r>
              <w:rPr>
                <w:color w:val="000000"/>
                <w:sz w:val="16"/>
                <w:szCs w:val="16"/>
              </w:rPr>
              <w:t>Data</w:t>
            </w:r>
            <w:r>
              <w:rPr>
                <w:color w:val="000000"/>
                <w:sz w:val="16"/>
                <w:szCs w:val="16"/>
              </w:rPr>
              <w:tab/>
              <w:t>wydania</w:t>
            </w:r>
            <w:r>
              <w:rPr>
                <w:color w:val="000000"/>
                <w:sz w:val="16"/>
                <w:szCs w:val="16"/>
              </w:rPr>
              <w:tab/>
              <w:t>decyzji</w:t>
            </w:r>
            <w:r>
              <w:rPr>
                <w:color w:val="000000"/>
                <w:sz w:val="16"/>
                <w:szCs w:val="16"/>
              </w:rPr>
              <w:tab/>
              <w:t>o pozwoleniu na użytkowanie</w:t>
            </w:r>
          </w:p>
        </w:tc>
        <w:tc>
          <w:tcPr>
            <w:tcW w:w="6837" w:type="dxa"/>
            <w:tcBorders>
              <w:top w:val="single" w:sz="4" w:space="0" w:color="000000"/>
              <w:left w:val="single" w:sz="4" w:space="0" w:color="000000"/>
              <w:bottom w:val="single" w:sz="4" w:space="0" w:color="000000"/>
              <w:right w:val="single" w:sz="4" w:space="0" w:color="000000"/>
            </w:tcBorders>
          </w:tcPr>
          <w:p w14:paraId="64E762AD"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bl>
    <w:p w14:paraId="67A96EF3" w14:textId="77777777" w:rsidR="00717866" w:rsidRDefault="00717866">
      <w:pPr>
        <w:rPr>
          <w:sz w:val="16"/>
          <w:szCs w:val="16"/>
        </w:rPr>
      </w:pPr>
    </w:p>
    <w:p w14:paraId="6A1241C2" w14:textId="77777777" w:rsidR="00717866" w:rsidRDefault="00717866">
      <w:pPr>
        <w:pBdr>
          <w:top w:val="nil"/>
          <w:left w:val="nil"/>
          <w:bottom w:val="nil"/>
          <w:right w:val="nil"/>
          <w:between w:val="nil"/>
        </w:pBdr>
        <w:spacing w:before="10" w:after="1"/>
        <w:rPr>
          <w:b/>
          <w:color w:val="000000"/>
          <w:sz w:val="16"/>
          <w:szCs w:val="16"/>
        </w:rPr>
      </w:pPr>
    </w:p>
    <w:tbl>
      <w:tblPr>
        <w:tblStyle w:val="a2"/>
        <w:tblW w:w="9650" w:type="dxa"/>
        <w:tblInd w:w="126" w:type="dxa"/>
        <w:tblLayout w:type="fixed"/>
        <w:tblLook w:val="0000" w:firstRow="0" w:lastRow="0" w:firstColumn="0" w:lastColumn="0" w:noHBand="0" w:noVBand="0"/>
      </w:tblPr>
      <w:tblGrid>
        <w:gridCol w:w="2809"/>
        <w:gridCol w:w="6841"/>
      </w:tblGrid>
      <w:tr w:rsidR="00717866" w14:paraId="4511C2DE" w14:textId="77777777">
        <w:trPr>
          <w:trHeight w:val="1209"/>
        </w:trPr>
        <w:tc>
          <w:tcPr>
            <w:tcW w:w="2809" w:type="dxa"/>
            <w:tcBorders>
              <w:top w:val="single" w:sz="4" w:space="0" w:color="000000"/>
              <w:left w:val="single" w:sz="4" w:space="0" w:color="000000"/>
              <w:bottom w:val="single" w:sz="4" w:space="0" w:color="000000"/>
              <w:right w:val="single" w:sz="4" w:space="0" w:color="000000"/>
            </w:tcBorders>
            <w:shd w:val="clear" w:color="auto" w:fill="F3F3F3"/>
          </w:tcPr>
          <w:p w14:paraId="59719561" w14:textId="77777777" w:rsidR="00717866" w:rsidRDefault="003E3A4E">
            <w:pPr>
              <w:pBdr>
                <w:top w:val="nil"/>
                <w:left w:val="nil"/>
                <w:bottom w:val="nil"/>
                <w:right w:val="nil"/>
                <w:between w:val="nil"/>
              </w:pBdr>
              <w:spacing w:before="144"/>
              <w:ind w:left="110" w:right="97"/>
              <w:jc w:val="both"/>
              <w:rPr>
                <w:color w:val="000000"/>
                <w:sz w:val="16"/>
                <w:szCs w:val="16"/>
              </w:rPr>
            </w:pPr>
            <w:r>
              <w:rPr>
                <w:color w:val="000000"/>
                <w:sz w:val="16"/>
                <w:szCs w:val="16"/>
              </w:rPr>
              <w:t>Czy przeciwko deweloperowi prowadzono lub prowadzi się postępowania egzekucyjne na kwotę powyżej 100 000 zł</w:t>
            </w:r>
          </w:p>
        </w:tc>
        <w:tc>
          <w:tcPr>
            <w:tcW w:w="6841" w:type="dxa"/>
            <w:tcBorders>
              <w:top w:val="single" w:sz="4" w:space="0" w:color="000000"/>
              <w:left w:val="single" w:sz="4" w:space="0" w:color="000000"/>
              <w:bottom w:val="single" w:sz="4" w:space="0" w:color="000000"/>
              <w:right w:val="single" w:sz="4" w:space="0" w:color="000000"/>
            </w:tcBorders>
          </w:tcPr>
          <w:p w14:paraId="757C8546" w14:textId="77777777" w:rsidR="00717866" w:rsidRDefault="003E3A4E">
            <w:pPr>
              <w:pBdr>
                <w:top w:val="nil"/>
                <w:left w:val="nil"/>
                <w:bottom w:val="nil"/>
                <w:right w:val="nil"/>
                <w:between w:val="nil"/>
              </w:pBdr>
              <w:rPr>
                <w:color w:val="000000"/>
                <w:sz w:val="16"/>
                <w:szCs w:val="16"/>
              </w:rPr>
            </w:pPr>
            <w:r>
              <w:rPr>
                <w:color w:val="000000"/>
                <w:sz w:val="16"/>
                <w:szCs w:val="16"/>
              </w:rPr>
              <w:t>Nie</w:t>
            </w:r>
          </w:p>
        </w:tc>
      </w:tr>
    </w:tbl>
    <w:p w14:paraId="556DA2FA" w14:textId="77777777" w:rsidR="00717866" w:rsidRDefault="00717866">
      <w:pPr>
        <w:pBdr>
          <w:top w:val="nil"/>
          <w:left w:val="nil"/>
          <w:bottom w:val="nil"/>
          <w:right w:val="nil"/>
          <w:between w:val="nil"/>
        </w:pBdr>
        <w:rPr>
          <w:b/>
          <w:color w:val="000000"/>
          <w:sz w:val="16"/>
          <w:szCs w:val="16"/>
        </w:rPr>
      </w:pPr>
    </w:p>
    <w:p w14:paraId="6A1232F9" w14:textId="77777777" w:rsidR="00717866" w:rsidRDefault="00717866">
      <w:pPr>
        <w:pBdr>
          <w:top w:val="nil"/>
          <w:left w:val="nil"/>
          <w:bottom w:val="nil"/>
          <w:right w:val="nil"/>
          <w:between w:val="nil"/>
        </w:pBdr>
        <w:spacing w:before="8"/>
        <w:rPr>
          <w:b/>
          <w:color w:val="000000"/>
          <w:sz w:val="16"/>
          <w:szCs w:val="16"/>
        </w:rPr>
      </w:pPr>
    </w:p>
    <w:p w14:paraId="573A78B6" w14:textId="77777777" w:rsidR="00717866" w:rsidRDefault="003E3A4E">
      <w:pPr>
        <w:pStyle w:val="Heading1"/>
        <w:numPr>
          <w:ilvl w:val="0"/>
          <w:numId w:val="2"/>
        </w:numPr>
        <w:tabs>
          <w:tab w:val="left" w:pos="1193"/>
          <w:tab w:val="left" w:pos="1194"/>
          <w:tab w:val="left" w:pos="2944"/>
          <w:tab w:val="left" w:pos="4624"/>
          <w:tab w:val="left" w:pos="6799"/>
          <w:tab w:val="left" w:pos="7274"/>
        </w:tabs>
        <w:ind w:right="697"/>
        <w:rPr>
          <w:sz w:val="16"/>
          <w:szCs w:val="16"/>
        </w:rPr>
      </w:pPr>
      <w:r>
        <w:rPr>
          <w:sz w:val="16"/>
          <w:szCs w:val="16"/>
        </w:rPr>
        <w:t>INFORMACJE</w:t>
      </w:r>
      <w:r>
        <w:rPr>
          <w:sz w:val="16"/>
          <w:szCs w:val="16"/>
        </w:rPr>
        <w:tab/>
        <w:t>DOTYCZĄCE</w:t>
      </w:r>
      <w:r>
        <w:rPr>
          <w:sz w:val="16"/>
          <w:szCs w:val="16"/>
        </w:rPr>
        <w:tab/>
        <w:t>NIERUCHOMOŚCI</w:t>
      </w:r>
      <w:r>
        <w:rPr>
          <w:sz w:val="16"/>
          <w:szCs w:val="16"/>
        </w:rPr>
        <w:tab/>
        <w:t>I</w:t>
      </w:r>
      <w:r>
        <w:rPr>
          <w:sz w:val="16"/>
          <w:szCs w:val="16"/>
        </w:rPr>
        <w:tab/>
        <w:t>PRZEDSIĘWZIĘCIA DEWELOPERSKIEGO</w:t>
      </w:r>
    </w:p>
    <w:p w14:paraId="7935BA6D" w14:textId="77777777" w:rsidR="00717866" w:rsidRDefault="00717866">
      <w:pPr>
        <w:pBdr>
          <w:top w:val="nil"/>
          <w:left w:val="nil"/>
          <w:bottom w:val="nil"/>
          <w:right w:val="nil"/>
          <w:between w:val="nil"/>
        </w:pBdr>
        <w:spacing w:before="3"/>
        <w:rPr>
          <w:b/>
          <w:color w:val="000000"/>
          <w:sz w:val="16"/>
          <w:szCs w:val="16"/>
        </w:rPr>
      </w:pPr>
    </w:p>
    <w:tbl>
      <w:tblPr>
        <w:tblStyle w:val="a3"/>
        <w:tblW w:w="9651" w:type="dxa"/>
        <w:tblInd w:w="126" w:type="dxa"/>
        <w:tblLayout w:type="fixed"/>
        <w:tblLook w:val="0000" w:firstRow="0" w:lastRow="0" w:firstColumn="0" w:lastColumn="0" w:noHBand="0" w:noVBand="0"/>
      </w:tblPr>
      <w:tblGrid>
        <w:gridCol w:w="2811"/>
        <w:gridCol w:w="35"/>
        <w:gridCol w:w="3119"/>
        <w:gridCol w:w="3686"/>
      </w:tblGrid>
      <w:tr w:rsidR="00717866" w14:paraId="69B083B4" w14:textId="77777777">
        <w:trPr>
          <w:trHeight w:val="890"/>
        </w:trPr>
        <w:tc>
          <w:tcPr>
            <w:tcW w:w="9651" w:type="dxa"/>
            <w:gridSpan w:val="4"/>
            <w:tcBorders>
              <w:top w:val="single" w:sz="4" w:space="0" w:color="000000"/>
              <w:left w:val="single" w:sz="4" w:space="0" w:color="000000"/>
              <w:bottom w:val="single" w:sz="4" w:space="0" w:color="000000"/>
              <w:right w:val="single" w:sz="4" w:space="0" w:color="000000"/>
            </w:tcBorders>
            <w:shd w:val="clear" w:color="auto" w:fill="DFDFDF"/>
          </w:tcPr>
          <w:p w14:paraId="1D3DDF69" w14:textId="77777777" w:rsidR="00717866" w:rsidRDefault="003E3A4E">
            <w:pPr>
              <w:pBdr>
                <w:top w:val="nil"/>
                <w:left w:val="nil"/>
                <w:bottom w:val="nil"/>
                <w:right w:val="nil"/>
                <w:between w:val="nil"/>
              </w:pBdr>
              <w:spacing w:before="144"/>
              <w:ind w:left="110"/>
              <w:rPr>
                <w:b/>
                <w:color w:val="000000"/>
                <w:sz w:val="16"/>
                <w:szCs w:val="16"/>
              </w:rPr>
            </w:pPr>
            <w:r>
              <w:rPr>
                <w:b/>
                <w:color w:val="000000"/>
                <w:sz w:val="16"/>
                <w:szCs w:val="16"/>
              </w:rPr>
              <w:t>INFORMACJE DOTYCZĄCE GRUNTU I ZAGOSPODAROWANIA PRZESTRZENNEGO TERENU</w:t>
            </w:r>
          </w:p>
        </w:tc>
      </w:tr>
      <w:tr w:rsidR="00717866" w14:paraId="1D301EF0" w14:textId="77777777">
        <w:trPr>
          <w:trHeight w:val="748"/>
        </w:trPr>
        <w:tc>
          <w:tcPr>
            <w:tcW w:w="2811" w:type="dxa"/>
            <w:tcBorders>
              <w:top w:val="single" w:sz="4" w:space="0" w:color="000000"/>
              <w:left w:val="single" w:sz="4" w:space="0" w:color="000000"/>
              <w:bottom w:val="single" w:sz="4" w:space="0" w:color="000000"/>
              <w:right w:val="single" w:sz="4" w:space="0" w:color="000000"/>
            </w:tcBorders>
            <w:shd w:val="clear" w:color="auto" w:fill="F3F3F3"/>
          </w:tcPr>
          <w:p w14:paraId="33B971F3" w14:textId="77777777" w:rsidR="00717866" w:rsidRDefault="003E3A4E">
            <w:pPr>
              <w:pBdr>
                <w:top w:val="nil"/>
                <w:left w:val="nil"/>
                <w:bottom w:val="nil"/>
                <w:right w:val="nil"/>
                <w:between w:val="nil"/>
              </w:pBdr>
              <w:tabs>
                <w:tab w:val="left" w:pos="923"/>
                <w:tab w:val="left" w:pos="1314"/>
                <w:tab w:val="left" w:pos="2160"/>
              </w:tabs>
              <w:spacing w:before="144"/>
              <w:ind w:left="110" w:right="96"/>
              <w:rPr>
                <w:color w:val="000000"/>
                <w:sz w:val="16"/>
                <w:szCs w:val="16"/>
              </w:rPr>
            </w:pPr>
            <w:r>
              <w:rPr>
                <w:color w:val="000000"/>
                <w:sz w:val="16"/>
                <w:szCs w:val="16"/>
              </w:rPr>
              <w:t>Adres</w:t>
            </w:r>
            <w:r>
              <w:rPr>
                <w:color w:val="000000"/>
                <w:sz w:val="16"/>
                <w:szCs w:val="16"/>
              </w:rPr>
              <w:tab/>
              <w:t>i</w:t>
            </w:r>
            <w:r>
              <w:rPr>
                <w:color w:val="000000"/>
                <w:sz w:val="16"/>
                <w:szCs w:val="16"/>
              </w:rPr>
              <w:tab/>
              <w:t>numer</w:t>
            </w:r>
            <w:r>
              <w:rPr>
                <w:color w:val="000000"/>
                <w:sz w:val="16"/>
                <w:szCs w:val="16"/>
              </w:rPr>
              <w:tab/>
              <w:t>działki ewidencyjnej i obrębu</w:t>
            </w:r>
          </w:p>
        </w:tc>
        <w:tc>
          <w:tcPr>
            <w:tcW w:w="6840" w:type="dxa"/>
            <w:gridSpan w:val="3"/>
            <w:tcBorders>
              <w:top w:val="single" w:sz="4" w:space="0" w:color="000000"/>
              <w:left w:val="single" w:sz="4" w:space="0" w:color="000000"/>
              <w:bottom w:val="single" w:sz="4" w:space="0" w:color="000000"/>
              <w:right w:val="single" w:sz="4" w:space="0" w:color="000000"/>
            </w:tcBorders>
          </w:tcPr>
          <w:p w14:paraId="6C553DC8" w14:textId="77777777" w:rsidR="00717866" w:rsidRDefault="003E3A4E">
            <w:pPr>
              <w:pBdr>
                <w:top w:val="nil"/>
                <w:left w:val="nil"/>
                <w:bottom w:val="nil"/>
                <w:right w:val="nil"/>
                <w:between w:val="nil"/>
              </w:pBdr>
              <w:rPr>
                <w:color w:val="000000"/>
                <w:sz w:val="16"/>
                <w:szCs w:val="16"/>
              </w:rPr>
            </w:pPr>
            <w:r>
              <w:rPr>
                <w:b/>
                <w:color w:val="000000"/>
                <w:sz w:val="16"/>
                <w:szCs w:val="16"/>
              </w:rPr>
              <w:t>Ul. Pienista b/n</w:t>
            </w:r>
            <w:r>
              <w:rPr>
                <w:color w:val="000000"/>
                <w:sz w:val="16"/>
                <w:szCs w:val="16"/>
              </w:rPr>
              <w:t xml:space="preserve"> - działki ewidencyjne nr 66 w obrębie P-35</w:t>
            </w:r>
          </w:p>
        </w:tc>
      </w:tr>
      <w:tr w:rsidR="00717866" w14:paraId="3A458CFD" w14:textId="77777777">
        <w:trPr>
          <w:trHeight w:val="518"/>
        </w:trPr>
        <w:tc>
          <w:tcPr>
            <w:tcW w:w="2811" w:type="dxa"/>
            <w:tcBorders>
              <w:top w:val="single" w:sz="4" w:space="0" w:color="000000"/>
              <w:left w:val="single" w:sz="4" w:space="0" w:color="000000"/>
              <w:bottom w:val="single" w:sz="4" w:space="0" w:color="000000"/>
              <w:right w:val="single" w:sz="4" w:space="0" w:color="000000"/>
            </w:tcBorders>
            <w:shd w:val="clear" w:color="auto" w:fill="F3F3F3"/>
          </w:tcPr>
          <w:p w14:paraId="5A1FABA3" w14:textId="77777777" w:rsidR="00717866" w:rsidRDefault="003E3A4E">
            <w:pPr>
              <w:pBdr>
                <w:top w:val="nil"/>
                <w:left w:val="nil"/>
                <w:bottom w:val="nil"/>
                <w:right w:val="nil"/>
                <w:between w:val="nil"/>
              </w:pBdr>
              <w:spacing w:before="144"/>
              <w:ind w:left="110"/>
              <w:rPr>
                <w:color w:val="000000"/>
                <w:sz w:val="16"/>
                <w:szCs w:val="16"/>
              </w:rPr>
            </w:pPr>
            <w:r>
              <w:rPr>
                <w:color w:val="000000"/>
                <w:sz w:val="16"/>
                <w:szCs w:val="16"/>
              </w:rPr>
              <w:t>Numer księgi wieczystej</w:t>
            </w:r>
          </w:p>
        </w:tc>
        <w:tc>
          <w:tcPr>
            <w:tcW w:w="6840" w:type="dxa"/>
            <w:gridSpan w:val="3"/>
            <w:tcBorders>
              <w:top w:val="single" w:sz="4" w:space="0" w:color="000000"/>
              <w:left w:val="single" w:sz="4" w:space="0" w:color="000000"/>
              <w:bottom w:val="single" w:sz="4" w:space="0" w:color="000000"/>
              <w:right w:val="single" w:sz="4" w:space="0" w:color="000000"/>
            </w:tcBorders>
          </w:tcPr>
          <w:p w14:paraId="0C086CE0" w14:textId="77777777" w:rsidR="00717866" w:rsidRDefault="003E3A4E">
            <w:pPr>
              <w:pBdr>
                <w:top w:val="nil"/>
                <w:left w:val="nil"/>
                <w:bottom w:val="nil"/>
                <w:right w:val="nil"/>
                <w:between w:val="nil"/>
              </w:pBdr>
              <w:rPr>
                <w:color w:val="000000"/>
                <w:sz w:val="16"/>
                <w:szCs w:val="16"/>
              </w:rPr>
            </w:pPr>
            <w:r>
              <w:rPr>
                <w:b/>
                <w:color w:val="000000"/>
                <w:sz w:val="16"/>
                <w:szCs w:val="16"/>
              </w:rPr>
              <w:t>LD1M/00177722/2</w:t>
            </w:r>
          </w:p>
        </w:tc>
      </w:tr>
      <w:tr w:rsidR="00717866" w14:paraId="482BD0B5" w14:textId="77777777">
        <w:trPr>
          <w:trHeight w:val="1209"/>
        </w:trPr>
        <w:tc>
          <w:tcPr>
            <w:tcW w:w="2811" w:type="dxa"/>
            <w:tcBorders>
              <w:top w:val="single" w:sz="4" w:space="0" w:color="000000"/>
              <w:left w:val="single" w:sz="4" w:space="0" w:color="000000"/>
              <w:bottom w:val="single" w:sz="4" w:space="0" w:color="000000"/>
              <w:right w:val="single" w:sz="4" w:space="0" w:color="000000"/>
            </w:tcBorders>
            <w:shd w:val="clear" w:color="auto" w:fill="F3F3F3"/>
          </w:tcPr>
          <w:p w14:paraId="193EA7EB" w14:textId="77777777" w:rsidR="00717866" w:rsidRDefault="003E3A4E">
            <w:pPr>
              <w:pBdr>
                <w:top w:val="nil"/>
                <w:left w:val="nil"/>
                <w:bottom w:val="nil"/>
                <w:right w:val="nil"/>
                <w:between w:val="nil"/>
              </w:pBdr>
              <w:spacing w:before="144"/>
              <w:ind w:left="110" w:right="94"/>
              <w:jc w:val="both"/>
              <w:rPr>
                <w:color w:val="000000"/>
                <w:sz w:val="16"/>
                <w:szCs w:val="16"/>
              </w:rPr>
            </w:pPr>
            <w:r>
              <w:rPr>
                <w:color w:val="000000"/>
                <w:sz w:val="16"/>
                <w:szCs w:val="16"/>
              </w:rPr>
              <w:t>Istniejące obciążenia hipoteczne nieruchomości lub wnioski o wpis w dziale czwartym księgi wieczystej</w:t>
            </w:r>
          </w:p>
        </w:tc>
        <w:tc>
          <w:tcPr>
            <w:tcW w:w="6840" w:type="dxa"/>
            <w:gridSpan w:val="3"/>
            <w:tcBorders>
              <w:top w:val="single" w:sz="4" w:space="0" w:color="000000"/>
              <w:left w:val="single" w:sz="4" w:space="0" w:color="000000"/>
              <w:bottom w:val="single" w:sz="4" w:space="0" w:color="000000"/>
              <w:right w:val="single" w:sz="4" w:space="0" w:color="000000"/>
            </w:tcBorders>
          </w:tcPr>
          <w:p w14:paraId="13BCAC54"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6B5272D4" w14:textId="77777777">
        <w:trPr>
          <w:trHeight w:val="1218"/>
        </w:trPr>
        <w:tc>
          <w:tcPr>
            <w:tcW w:w="2811" w:type="dxa"/>
            <w:tcBorders>
              <w:top w:val="single" w:sz="4" w:space="0" w:color="000000"/>
              <w:left w:val="single" w:sz="4" w:space="0" w:color="000000"/>
              <w:bottom w:val="single" w:sz="4" w:space="0" w:color="000000"/>
              <w:right w:val="single" w:sz="4" w:space="0" w:color="000000"/>
            </w:tcBorders>
            <w:shd w:val="clear" w:color="auto" w:fill="F3F3F3"/>
          </w:tcPr>
          <w:p w14:paraId="53F28073" w14:textId="77777777" w:rsidR="00717866" w:rsidRDefault="003E3A4E">
            <w:pPr>
              <w:pBdr>
                <w:top w:val="nil"/>
                <w:left w:val="nil"/>
                <w:bottom w:val="nil"/>
                <w:right w:val="nil"/>
                <w:between w:val="nil"/>
              </w:pBdr>
              <w:tabs>
                <w:tab w:val="left" w:pos="505"/>
                <w:tab w:val="left" w:pos="1343"/>
                <w:tab w:val="left" w:pos="1562"/>
                <w:tab w:val="left" w:pos="2226"/>
                <w:tab w:val="left" w:pos="2601"/>
              </w:tabs>
              <w:spacing w:before="128" w:line="228" w:lineRule="auto"/>
              <w:ind w:left="110" w:right="97"/>
              <w:rPr>
                <w:color w:val="000000"/>
                <w:sz w:val="16"/>
                <w:szCs w:val="16"/>
              </w:rPr>
            </w:pPr>
            <w:r>
              <w:rPr>
                <w:color w:val="000000"/>
                <w:sz w:val="16"/>
                <w:szCs w:val="16"/>
              </w:rPr>
              <w:t>W</w:t>
            </w:r>
            <w:r>
              <w:rPr>
                <w:color w:val="000000"/>
                <w:sz w:val="16"/>
                <w:szCs w:val="16"/>
              </w:rPr>
              <w:tab/>
              <w:t>przypadku</w:t>
            </w:r>
            <w:r>
              <w:rPr>
                <w:color w:val="000000"/>
                <w:sz w:val="16"/>
                <w:szCs w:val="16"/>
              </w:rPr>
              <w:tab/>
              <w:t>braku</w:t>
            </w:r>
            <w:r>
              <w:rPr>
                <w:color w:val="000000"/>
                <w:sz w:val="16"/>
                <w:szCs w:val="16"/>
              </w:rPr>
              <w:tab/>
              <w:t>księgi wieczystej</w:t>
            </w:r>
            <w:r>
              <w:rPr>
                <w:color w:val="000000"/>
                <w:sz w:val="16"/>
                <w:szCs w:val="16"/>
              </w:rPr>
              <w:tab/>
              <w:t>informacja</w:t>
            </w:r>
            <w:r>
              <w:rPr>
                <w:color w:val="000000"/>
                <w:sz w:val="16"/>
                <w:szCs w:val="16"/>
              </w:rPr>
              <w:tab/>
            </w:r>
            <w:r>
              <w:rPr>
                <w:color w:val="000000"/>
                <w:sz w:val="16"/>
                <w:szCs w:val="16"/>
              </w:rPr>
              <w:tab/>
              <w:t>o</w:t>
            </w:r>
          </w:p>
          <w:p w14:paraId="1936ADAC" w14:textId="77777777" w:rsidR="00717866" w:rsidRDefault="003E3A4E">
            <w:pPr>
              <w:pBdr>
                <w:top w:val="nil"/>
                <w:left w:val="nil"/>
                <w:bottom w:val="nil"/>
                <w:right w:val="nil"/>
                <w:between w:val="nil"/>
              </w:pBdr>
              <w:tabs>
                <w:tab w:val="left" w:pos="505"/>
                <w:tab w:val="left" w:pos="1343"/>
                <w:tab w:val="left" w:pos="1562"/>
                <w:tab w:val="left" w:pos="2226"/>
                <w:tab w:val="left" w:pos="2601"/>
              </w:tabs>
              <w:spacing w:before="128" w:line="228" w:lineRule="auto"/>
              <w:ind w:left="110" w:right="97"/>
              <w:rPr>
                <w:color w:val="000000"/>
                <w:sz w:val="16"/>
                <w:szCs w:val="16"/>
              </w:rPr>
            </w:pPr>
            <w:r>
              <w:rPr>
                <w:color w:val="000000"/>
                <w:sz w:val="16"/>
                <w:szCs w:val="16"/>
              </w:rPr>
              <w:t>powierzchni działki i stanie prawnym nieruchomości</w:t>
            </w:r>
          </w:p>
        </w:tc>
        <w:tc>
          <w:tcPr>
            <w:tcW w:w="6840" w:type="dxa"/>
            <w:gridSpan w:val="3"/>
            <w:tcBorders>
              <w:top w:val="single" w:sz="4" w:space="0" w:color="000000"/>
              <w:left w:val="single" w:sz="4" w:space="0" w:color="000000"/>
              <w:bottom w:val="single" w:sz="4" w:space="0" w:color="000000"/>
              <w:right w:val="single" w:sz="4" w:space="0" w:color="000000"/>
            </w:tcBorders>
          </w:tcPr>
          <w:p w14:paraId="61B1568E"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38A1EA27" w14:textId="77777777">
        <w:trPr>
          <w:trHeight w:val="1351"/>
        </w:trPr>
        <w:tc>
          <w:tcPr>
            <w:tcW w:w="2846" w:type="dxa"/>
            <w:gridSpan w:val="2"/>
            <w:tcBorders>
              <w:top w:val="single" w:sz="4" w:space="0" w:color="000000"/>
              <w:left w:val="single" w:sz="4" w:space="0" w:color="000000"/>
              <w:bottom w:val="single" w:sz="4" w:space="0" w:color="000000"/>
              <w:right w:val="single" w:sz="4" w:space="0" w:color="000000"/>
            </w:tcBorders>
            <w:shd w:val="clear" w:color="auto" w:fill="F3F3F3"/>
          </w:tcPr>
          <w:p w14:paraId="550C28C6" w14:textId="77777777" w:rsidR="00717866" w:rsidRDefault="003E3A4E">
            <w:pPr>
              <w:pBdr>
                <w:top w:val="nil"/>
                <w:left w:val="nil"/>
                <w:bottom w:val="nil"/>
                <w:right w:val="nil"/>
                <w:between w:val="nil"/>
              </w:pBdr>
              <w:ind w:left="110" w:right="161"/>
              <w:rPr>
                <w:color w:val="000000"/>
                <w:sz w:val="16"/>
                <w:szCs w:val="16"/>
              </w:rPr>
            </w:pPr>
            <w:r>
              <w:rPr>
                <w:color w:val="000000"/>
                <w:sz w:val="16"/>
                <w:szCs w:val="16"/>
              </w:rPr>
              <w:t>Informacje dotyczące obiektów istniejących położonych w</w:t>
            </w:r>
          </w:p>
          <w:p w14:paraId="4E851436" w14:textId="77777777" w:rsidR="00717866" w:rsidRDefault="003E3A4E">
            <w:pPr>
              <w:pBdr>
                <w:top w:val="nil"/>
                <w:left w:val="nil"/>
                <w:bottom w:val="nil"/>
                <w:right w:val="nil"/>
                <w:between w:val="nil"/>
              </w:pBdr>
              <w:ind w:left="110"/>
              <w:rPr>
                <w:color w:val="000000"/>
                <w:sz w:val="16"/>
                <w:szCs w:val="16"/>
              </w:rPr>
            </w:pPr>
            <w:r>
              <w:rPr>
                <w:color w:val="000000"/>
                <w:sz w:val="16"/>
                <w:szCs w:val="16"/>
              </w:rPr>
              <w:t>sąsiedztwie inwestycji i wpływających na warunki życia</w:t>
            </w:r>
          </w:p>
        </w:tc>
        <w:tc>
          <w:tcPr>
            <w:tcW w:w="6805" w:type="dxa"/>
            <w:gridSpan w:val="2"/>
            <w:tcBorders>
              <w:top w:val="single" w:sz="4" w:space="0" w:color="000000"/>
              <w:left w:val="single" w:sz="4" w:space="0" w:color="000000"/>
              <w:bottom w:val="single" w:sz="4" w:space="0" w:color="000000"/>
              <w:right w:val="single" w:sz="4" w:space="0" w:color="000000"/>
            </w:tcBorders>
          </w:tcPr>
          <w:p w14:paraId="6265451D" w14:textId="77777777" w:rsidR="00717866" w:rsidRDefault="00717866">
            <w:pPr>
              <w:pBdr>
                <w:top w:val="nil"/>
                <w:left w:val="nil"/>
                <w:bottom w:val="nil"/>
                <w:right w:val="nil"/>
                <w:between w:val="nil"/>
              </w:pBdr>
              <w:rPr>
                <w:color w:val="000000"/>
                <w:sz w:val="16"/>
                <w:szCs w:val="16"/>
              </w:rPr>
            </w:pPr>
          </w:p>
          <w:p w14:paraId="62196025" w14:textId="77777777" w:rsidR="00717866" w:rsidRDefault="003E3A4E">
            <w:pPr>
              <w:jc w:val="both"/>
              <w:rPr>
                <w:sz w:val="16"/>
                <w:szCs w:val="16"/>
              </w:rPr>
            </w:pPr>
            <w:r>
              <w:rPr>
                <w:sz w:val="16"/>
                <w:szCs w:val="16"/>
              </w:rPr>
              <w:t>Uciążliwości wynikające z lokalizacji planowanej inwestycji</w:t>
            </w:r>
          </w:p>
          <w:p w14:paraId="028A59E4" w14:textId="77777777" w:rsidR="00717866" w:rsidRDefault="003E3A4E">
            <w:pPr>
              <w:jc w:val="both"/>
              <w:rPr>
                <w:sz w:val="16"/>
                <w:szCs w:val="16"/>
              </w:rPr>
            </w:pPr>
            <w:r>
              <w:rPr>
                <w:sz w:val="16"/>
                <w:szCs w:val="16"/>
              </w:rPr>
              <w:t>Możliwe uciążliwości hałasowe w bezpośrednim sąsiedztwie:</w:t>
            </w:r>
          </w:p>
          <w:p w14:paraId="10A72944"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ul. Pienista (od strony północnej) </w:t>
            </w:r>
          </w:p>
          <w:p w14:paraId="77E6DA56"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ul. Ciemna (od strony zachodniej inwestycji) </w:t>
            </w:r>
          </w:p>
          <w:p w14:paraId="6E5314C5"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ul. Rusałki (od strony północno-wschodniej inwestycji) </w:t>
            </w:r>
          </w:p>
          <w:p w14:paraId="0450A967"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ul. Stodolna (od strony wschodniej inwestycji)</w:t>
            </w:r>
          </w:p>
          <w:p w14:paraId="257F942F"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ul. Denna (od strony wschodniej inwestycji)</w:t>
            </w:r>
          </w:p>
          <w:p w14:paraId="2A6498A8"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parking strzeżony Lotnisko Łódź (od strony zachodniej inwestycji)</w:t>
            </w:r>
          </w:p>
          <w:p w14:paraId="704126BE" w14:textId="77777777" w:rsidR="00717866" w:rsidRDefault="003E3A4E">
            <w:pPr>
              <w:pBdr>
                <w:top w:val="nil"/>
                <w:left w:val="nil"/>
                <w:bottom w:val="nil"/>
                <w:right w:val="nil"/>
                <w:between w:val="nil"/>
              </w:pBdr>
              <w:ind w:left="720" w:hanging="284"/>
              <w:jc w:val="both"/>
              <w:rPr>
                <w:color w:val="000000"/>
                <w:sz w:val="16"/>
                <w:szCs w:val="16"/>
              </w:rPr>
            </w:pPr>
            <w:r>
              <w:rPr>
                <w:color w:val="000000"/>
                <w:sz w:val="16"/>
                <w:szCs w:val="16"/>
              </w:rPr>
              <w:t> </w:t>
            </w:r>
          </w:p>
          <w:p w14:paraId="0E782C54" w14:textId="77777777" w:rsidR="00717866" w:rsidRDefault="003E3A4E">
            <w:pPr>
              <w:jc w:val="both"/>
              <w:rPr>
                <w:sz w:val="16"/>
                <w:szCs w:val="16"/>
              </w:rPr>
            </w:pPr>
            <w:r>
              <w:rPr>
                <w:sz w:val="16"/>
                <w:szCs w:val="16"/>
              </w:rPr>
              <w:t>Możliwe uciążliwości hałasowe w bliskim sąsiedztwie:</w:t>
            </w:r>
          </w:p>
          <w:p w14:paraId="33495C2C"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przystanku autobusowego przy ul. Pienistej, Pienista-Komandorska,</w:t>
            </w:r>
          </w:p>
          <w:p w14:paraId="2061CCAB"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xml:space="preserve">·       torów kolejowych niedaleko ul. </w:t>
            </w:r>
            <w:proofErr w:type="spellStart"/>
            <w:r>
              <w:rPr>
                <w:color w:val="000000"/>
                <w:sz w:val="16"/>
                <w:szCs w:val="16"/>
              </w:rPr>
              <w:t>Maratonskiej</w:t>
            </w:r>
            <w:proofErr w:type="spellEnd"/>
            <w:r>
              <w:rPr>
                <w:color w:val="000000"/>
                <w:sz w:val="16"/>
                <w:szCs w:val="16"/>
              </w:rPr>
              <w:t xml:space="preserve"> od północy, </w:t>
            </w:r>
          </w:p>
          <w:p w14:paraId="62F576F0"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xml:space="preserve">·       dworca kolejowego Łódź </w:t>
            </w:r>
            <w:proofErr w:type="spellStart"/>
            <w:r>
              <w:rPr>
                <w:color w:val="000000"/>
                <w:sz w:val="16"/>
                <w:szCs w:val="16"/>
              </w:rPr>
              <w:t>Retkinia</w:t>
            </w:r>
            <w:proofErr w:type="spellEnd"/>
            <w:r>
              <w:rPr>
                <w:color w:val="000000"/>
                <w:sz w:val="16"/>
                <w:szCs w:val="16"/>
              </w:rPr>
              <w:t>,</w:t>
            </w:r>
          </w:p>
          <w:p w14:paraId="7DE0C594" w14:textId="77777777" w:rsidR="00717866" w:rsidRDefault="003E3A4E">
            <w:pPr>
              <w:pBdr>
                <w:top w:val="nil"/>
                <w:left w:val="nil"/>
                <w:bottom w:val="nil"/>
                <w:right w:val="nil"/>
                <w:between w:val="nil"/>
              </w:pBdr>
              <w:ind w:left="720" w:hanging="284"/>
              <w:jc w:val="both"/>
              <w:rPr>
                <w:color w:val="000000"/>
                <w:sz w:val="16"/>
                <w:szCs w:val="16"/>
              </w:rPr>
            </w:pPr>
            <w:r>
              <w:rPr>
                <w:color w:val="000000"/>
                <w:sz w:val="16"/>
                <w:szCs w:val="16"/>
              </w:rPr>
              <w:t> </w:t>
            </w:r>
          </w:p>
          <w:p w14:paraId="3308AA4A" w14:textId="77777777" w:rsidR="00717866" w:rsidRDefault="003E3A4E">
            <w:pPr>
              <w:jc w:val="both"/>
              <w:rPr>
                <w:sz w:val="16"/>
                <w:szCs w:val="16"/>
              </w:rPr>
            </w:pPr>
            <w:r>
              <w:rPr>
                <w:sz w:val="16"/>
                <w:szCs w:val="16"/>
              </w:rPr>
              <w:t xml:space="preserve"> Funkcje terenów sąsiednich:</w:t>
            </w:r>
          </w:p>
          <w:p w14:paraId="6E79A588"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lastRenderedPageBreak/>
              <w:t xml:space="preserve">·       zakład: Mosty Łódź SA przy ul. </w:t>
            </w:r>
            <w:proofErr w:type="spellStart"/>
            <w:r>
              <w:rPr>
                <w:color w:val="000000"/>
                <w:sz w:val="16"/>
                <w:szCs w:val="16"/>
              </w:rPr>
              <w:t>Bratyslawskiej</w:t>
            </w:r>
            <w:proofErr w:type="spellEnd"/>
            <w:r>
              <w:rPr>
                <w:color w:val="000000"/>
                <w:sz w:val="16"/>
                <w:szCs w:val="16"/>
              </w:rPr>
              <w:t xml:space="preserve"> 52</w:t>
            </w:r>
          </w:p>
          <w:p w14:paraId="4BD04BA4"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ul. Obywatelska - możliwe uciążliwości hałasowe,</w:t>
            </w:r>
          </w:p>
          <w:p w14:paraId="10F2A886"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salonu sprzedaży motocykli przy ul. Obywatelskiej 191 – możliwe uciążliwości hałasowe, </w:t>
            </w:r>
          </w:p>
          <w:p w14:paraId="4837DD45"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xml:space="preserve">·       sąsiedztwo toru przeszkód dla psów przy ul. </w:t>
            </w:r>
            <w:proofErr w:type="spellStart"/>
            <w:r>
              <w:rPr>
                <w:color w:val="000000"/>
                <w:sz w:val="16"/>
                <w:szCs w:val="16"/>
              </w:rPr>
              <w:t>Maratonskiej</w:t>
            </w:r>
            <w:proofErr w:type="spellEnd"/>
            <w:r>
              <w:rPr>
                <w:color w:val="000000"/>
                <w:sz w:val="16"/>
                <w:szCs w:val="16"/>
              </w:rPr>
              <w:t xml:space="preserve"> 25</w:t>
            </w:r>
          </w:p>
          <w:p w14:paraId="22306993"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warsztatów samochodowych w szczególności przy ul. Obywatelskiej 159,</w:t>
            </w:r>
          </w:p>
          <w:p w14:paraId="364EE726"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hurtowni kamienia naturalnego przy ul. Obywatelskiej 128</w:t>
            </w:r>
          </w:p>
          <w:p w14:paraId="0C065FDE"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xml:space="preserve">·       sąsiedztwo Sali Bankietowej "Biały </w:t>
            </w:r>
            <w:proofErr w:type="spellStart"/>
            <w:r>
              <w:rPr>
                <w:color w:val="000000"/>
                <w:sz w:val="16"/>
                <w:szCs w:val="16"/>
              </w:rPr>
              <w:t>Gołab</w:t>
            </w:r>
            <w:proofErr w:type="spellEnd"/>
            <w:r>
              <w:rPr>
                <w:color w:val="000000"/>
                <w:sz w:val="16"/>
                <w:szCs w:val="16"/>
              </w:rPr>
              <w:t>" przy ul. Obywatelskiej 207,</w:t>
            </w:r>
          </w:p>
          <w:p w14:paraId="6B9890ED"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xml:space="preserve">·       sąsiedztwo stacji elektroenergetycznej 110/15kV RPZ </w:t>
            </w:r>
            <w:proofErr w:type="spellStart"/>
            <w:r>
              <w:rPr>
                <w:color w:val="000000"/>
                <w:sz w:val="16"/>
                <w:szCs w:val="16"/>
              </w:rPr>
              <w:t>Retknia</w:t>
            </w:r>
            <w:proofErr w:type="spellEnd"/>
          </w:p>
          <w:p w14:paraId="56FCC6A9"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xml:space="preserve">·       sąsiedztwo linii energetycznej biegnącej od stacji elektroenergetycznej 110/15kV RPZ </w:t>
            </w:r>
            <w:proofErr w:type="spellStart"/>
            <w:r>
              <w:rPr>
                <w:color w:val="000000"/>
                <w:sz w:val="16"/>
                <w:szCs w:val="16"/>
              </w:rPr>
              <w:t>Retknia</w:t>
            </w:r>
            <w:proofErr w:type="spellEnd"/>
            <w:r>
              <w:rPr>
                <w:color w:val="000000"/>
                <w:sz w:val="16"/>
                <w:szCs w:val="16"/>
              </w:rPr>
              <w:t>  w kierunku wschodnim,</w:t>
            </w:r>
          </w:p>
          <w:p w14:paraId="3A5E3742"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oddział prewencyjny policji przy ul. Pienistej 71</w:t>
            </w:r>
          </w:p>
          <w:p w14:paraId="4B7AAE1A"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Centralnego Biura Śledczego przy ul. Pienistej 71</w:t>
            </w:r>
          </w:p>
          <w:p w14:paraId="3C75EE17"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Portu Lotniczego Łódź im. Władysława Reymonta przy ul. Maczka 35 </w:t>
            </w:r>
          </w:p>
          <w:p w14:paraId="133BCF9C"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Lotniczego Pogotowia Ratunkowego Maczka 35</w:t>
            </w:r>
          </w:p>
          <w:p w14:paraId="789852AF"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Punktu Selektywnej Zbiórki Odpadów Komunalnych przy ul. Zamiejskiej 1</w:t>
            </w:r>
          </w:p>
          <w:p w14:paraId="06A8FA90" w14:textId="77777777" w:rsidR="00717866" w:rsidRDefault="003E3A4E">
            <w:pPr>
              <w:pBdr>
                <w:top w:val="nil"/>
                <w:left w:val="nil"/>
                <w:bottom w:val="nil"/>
                <w:right w:val="nil"/>
                <w:between w:val="nil"/>
              </w:pBdr>
              <w:spacing w:line="360" w:lineRule="auto"/>
              <w:ind w:left="720" w:hanging="360"/>
              <w:jc w:val="both"/>
              <w:rPr>
                <w:color w:val="000000"/>
                <w:sz w:val="16"/>
                <w:szCs w:val="16"/>
              </w:rPr>
            </w:pPr>
            <w:r>
              <w:rPr>
                <w:color w:val="000000"/>
                <w:sz w:val="16"/>
                <w:szCs w:val="16"/>
              </w:rPr>
              <w:t>·       sąsiedztwo Łódzkie Centrum Recyklingu (91-001, Łódź)</w:t>
            </w:r>
          </w:p>
          <w:p w14:paraId="1BA12AE0"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sąsiedztwo Składowisko Balastu (91-867, Łódź)</w:t>
            </w:r>
          </w:p>
          <w:p w14:paraId="10F68E92"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xml:space="preserve">·       sąsiedztwo m.in. osiedli mieszkaniowych wielorodzinnych, domów jednorodzinnych, terenów przemysłowych i magazynowych, komisów samochodowych, terenów usługowych (w szczególności przy ul. Pienistej i </w:t>
            </w:r>
            <w:proofErr w:type="spellStart"/>
            <w:r>
              <w:rPr>
                <w:color w:val="000000"/>
                <w:sz w:val="16"/>
                <w:szCs w:val="16"/>
              </w:rPr>
              <w:t>Maratonskiej</w:t>
            </w:r>
            <w:proofErr w:type="spellEnd"/>
            <w:r>
              <w:rPr>
                <w:color w:val="000000"/>
                <w:sz w:val="16"/>
                <w:szCs w:val="16"/>
              </w:rPr>
              <w:t>),</w:t>
            </w:r>
          </w:p>
          <w:p w14:paraId="5DC83D8C"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xml:space="preserve">·       sąsiedztwo budynków kultu religijnego w szczególności </w:t>
            </w:r>
            <w:proofErr w:type="spellStart"/>
            <w:r>
              <w:rPr>
                <w:color w:val="000000"/>
                <w:sz w:val="16"/>
                <w:szCs w:val="16"/>
              </w:rPr>
              <w:t>Koscioła</w:t>
            </w:r>
            <w:proofErr w:type="spellEnd"/>
            <w:r>
              <w:rPr>
                <w:color w:val="000000"/>
                <w:sz w:val="16"/>
                <w:szCs w:val="16"/>
              </w:rPr>
              <w:t xml:space="preserve"> Katolickiego przy ul. </w:t>
            </w:r>
            <w:proofErr w:type="spellStart"/>
            <w:r>
              <w:rPr>
                <w:color w:val="000000"/>
                <w:sz w:val="16"/>
                <w:szCs w:val="16"/>
              </w:rPr>
              <w:t>Retkinskiej</w:t>
            </w:r>
            <w:proofErr w:type="spellEnd"/>
            <w:r>
              <w:rPr>
                <w:color w:val="000000"/>
                <w:sz w:val="16"/>
                <w:szCs w:val="16"/>
              </w:rPr>
              <w:t xml:space="preserve"> 127</w:t>
            </w:r>
          </w:p>
          <w:p w14:paraId="65EDFAC6"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sąsiedztwo terenów przemysłowych i magazynowych szczególnie przy ul. Obywatelskiej,</w:t>
            </w:r>
          </w:p>
          <w:p w14:paraId="75BA72BD"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xml:space="preserve">·       sąsiedztwo ogrodów rekreacyjnych ul. F. </w:t>
            </w:r>
            <w:proofErr w:type="spellStart"/>
            <w:r>
              <w:rPr>
                <w:color w:val="000000"/>
                <w:sz w:val="16"/>
                <w:szCs w:val="16"/>
              </w:rPr>
              <w:t>Plocka</w:t>
            </w:r>
            <w:proofErr w:type="spellEnd"/>
            <w:r>
              <w:rPr>
                <w:color w:val="000000"/>
                <w:sz w:val="16"/>
                <w:szCs w:val="16"/>
              </w:rPr>
              <w:t xml:space="preserve"> 5,</w:t>
            </w:r>
          </w:p>
          <w:p w14:paraId="0CD0C3AF"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sąsiedztwo masztu telekomunikacyjnego przy ulicy Falistej 185,</w:t>
            </w:r>
          </w:p>
          <w:p w14:paraId="3FEFD057" w14:textId="77777777" w:rsidR="00717866" w:rsidRDefault="003E3A4E">
            <w:pPr>
              <w:pBdr>
                <w:top w:val="nil"/>
                <w:left w:val="nil"/>
                <w:bottom w:val="nil"/>
                <w:right w:val="nil"/>
                <w:between w:val="nil"/>
              </w:pBdr>
              <w:ind w:left="720" w:hanging="360"/>
              <w:jc w:val="both"/>
              <w:rPr>
                <w:color w:val="000000"/>
                <w:sz w:val="16"/>
                <w:szCs w:val="16"/>
              </w:rPr>
            </w:pPr>
            <w:r>
              <w:rPr>
                <w:color w:val="000000"/>
                <w:sz w:val="16"/>
                <w:szCs w:val="16"/>
              </w:rPr>
              <w:t xml:space="preserve">·       sąsiedztwo </w:t>
            </w:r>
            <w:proofErr w:type="spellStart"/>
            <w:r>
              <w:rPr>
                <w:color w:val="000000"/>
                <w:sz w:val="16"/>
                <w:szCs w:val="16"/>
              </w:rPr>
              <w:t>lasow</w:t>
            </w:r>
            <w:proofErr w:type="spellEnd"/>
            <w:r>
              <w:rPr>
                <w:color w:val="000000"/>
                <w:sz w:val="16"/>
                <w:szCs w:val="16"/>
              </w:rPr>
              <w:t xml:space="preserve"> i terenów zielonych (Uroczysko </w:t>
            </w:r>
            <w:proofErr w:type="spellStart"/>
            <w:r>
              <w:rPr>
                <w:color w:val="000000"/>
                <w:sz w:val="16"/>
                <w:szCs w:val="16"/>
              </w:rPr>
              <w:t>Lublinek</w:t>
            </w:r>
            <w:proofErr w:type="spellEnd"/>
            <w:r>
              <w:rPr>
                <w:color w:val="000000"/>
                <w:sz w:val="16"/>
                <w:szCs w:val="16"/>
              </w:rPr>
              <w:t>, „Olsy nad Nerem”)</w:t>
            </w:r>
          </w:p>
          <w:p w14:paraId="6E18632F" w14:textId="77777777" w:rsidR="00717866" w:rsidRDefault="00717866">
            <w:pPr>
              <w:pBdr>
                <w:top w:val="nil"/>
                <w:left w:val="nil"/>
                <w:bottom w:val="nil"/>
                <w:right w:val="nil"/>
                <w:between w:val="nil"/>
              </w:pBdr>
              <w:ind w:left="107" w:right="103"/>
              <w:jc w:val="both"/>
              <w:rPr>
                <w:color w:val="000000"/>
                <w:sz w:val="16"/>
                <w:szCs w:val="16"/>
              </w:rPr>
            </w:pPr>
          </w:p>
        </w:tc>
      </w:tr>
      <w:tr w:rsidR="00717866" w:rsidRPr="002F32E1" w14:paraId="10B44218" w14:textId="77777777">
        <w:trPr>
          <w:trHeight w:val="517"/>
        </w:trPr>
        <w:tc>
          <w:tcPr>
            <w:tcW w:w="2846" w:type="dxa"/>
            <w:gridSpan w:val="2"/>
            <w:vMerge w:val="restart"/>
            <w:tcBorders>
              <w:top w:val="single" w:sz="4" w:space="0" w:color="000000"/>
              <w:left w:val="single" w:sz="4" w:space="0" w:color="000000"/>
              <w:bottom w:val="single" w:sz="4" w:space="0" w:color="000000"/>
              <w:right w:val="single" w:sz="4" w:space="0" w:color="000000"/>
            </w:tcBorders>
            <w:shd w:val="clear" w:color="auto" w:fill="F3F3F3"/>
          </w:tcPr>
          <w:p w14:paraId="36A0992F" w14:textId="77777777" w:rsidR="00717866" w:rsidRDefault="003E3A4E">
            <w:pPr>
              <w:pBdr>
                <w:top w:val="nil"/>
                <w:left w:val="nil"/>
                <w:bottom w:val="nil"/>
                <w:right w:val="nil"/>
                <w:between w:val="nil"/>
              </w:pBdr>
              <w:spacing w:before="146"/>
              <w:ind w:left="110"/>
              <w:rPr>
                <w:color w:val="000000"/>
                <w:sz w:val="16"/>
                <w:szCs w:val="16"/>
              </w:rPr>
            </w:pPr>
            <w:r>
              <w:rPr>
                <w:color w:val="000000"/>
                <w:sz w:val="16"/>
                <w:szCs w:val="16"/>
              </w:rPr>
              <w:lastRenderedPageBreak/>
              <w:t>Akty planowania przestrzennego i inne akty prawne na podstawie przepisów odrębnych na terenie objętym przedsięwzięciem deweloperskim lub zadaniem inwestycyjnym</w:t>
            </w:r>
          </w:p>
        </w:tc>
        <w:tc>
          <w:tcPr>
            <w:tcW w:w="3119" w:type="dxa"/>
            <w:tcBorders>
              <w:top w:val="single" w:sz="4" w:space="0" w:color="000000"/>
              <w:left w:val="single" w:sz="4" w:space="0" w:color="000000"/>
              <w:bottom w:val="single" w:sz="4" w:space="0" w:color="000000"/>
              <w:right w:val="single" w:sz="4" w:space="0" w:color="000000"/>
            </w:tcBorders>
          </w:tcPr>
          <w:p w14:paraId="4A2170B2" w14:textId="77777777" w:rsidR="00717866" w:rsidRDefault="003E3A4E">
            <w:pPr>
              <w:pBdr>
                <w:top w:val="nil"/>
                <w:left w:val="nil"/>
                <w:bottom w:val="nil"/>
                <w:right w:val="nil"/>
                <w:between w:val="nil"/>
              </w:pBdr>
              <w:spacing w:before="146"/>
              <w:ind w:left="107"/>
              <w:rPr>
                <w:color w:val="000000"/>
                <w:sz w:val="16"/>
                <w:szCs w:val="16"/>
              </w:rPr>
            </w:pPr>
            <w:r>
              <w:rPr>
                <w:color w:val="000000"/>
                <w:sz w:val="16"/>
                <w:szCs w:val="16"/>
              </w:rPr>
              <w:t>Plan ogólny gminy</w:t>
            </w:r>
          </w:p>
        </w:tc>
        <w:tc>
          <w:tcPr>
            <w:tcW w:w="3686" w:type="dxa"/>
            <w:tcBorders>
              <w:top w:val="single" w:sz="4" w:space="0" w:color="000000"/>
              <w:left w:val="single" w:sz="4" w:space="0" w:color="000000"/>
              <w:bottom w:val="single" w:sz="4" w:space="0" w:color="000000"/>
              <w:right w:val="single" w:sz="4" w:space="0" w:color="000000"/>
            </w:tcBorders>
          </w:tcPr>
          <w:p w14:paraId="7FED4795" w14:textId="77777777" w:rsidR="00717866" w:rsidRDefault="003E3A4E">
            <w:pPr>
              <w:pBdr>
                <w:top w:val="nil"/>
                <w:left w:val="nil"/>
                <w:bottom w:val="nil"/>
                <w:right w:val="nil"/>
                <w:between w:val="nil"/>
              </w:pBdr>
              <w:spacing w:before="146"/>
              <w:ind w:left="106"/>
              <w:rPr>
                <w:color w:val="000000"/>
                <w:sz w:val="16"/>
                <w:szCs w:val="16"/>
              </w:rPr>
            </w:pPr>
            <w:r>
              <w:rPr>
                <w:color w:val="000000"/>
                <w:sz w:val="16"/>
                <w:szCs w:val="16"/>
              </w:rPr>
              <w:t xml:space="preserve">Brak uchwalonego plany ogólnego </w:t>
            </w:r>
          </w:p>
          <w:p w14:paraId="4CE0270C" w14:textId="77777777" w:rsidR="00717866" w:rsidRDefault="003E3A4E">
            <w:pPr>
              <w:spacing w:before="144" w:after="144"/>
              <w:rPr>
                <w:sz w:val="16"/>
                <w:szCs w:val="16"/>
              </w:rPr>
            </w:pPr>
            <w:r>
              <w:rPr>
                <w:sz w:val="16"/>
                <w:szCs w:val="16"/>
              </w:rPr>
              <w:t>Studium uwarunkowań i kierunków zagospodarowania przestrzennego Łodzi, przyjęte uchwałą nr LXIX/1753/18 Rady Miejskiej w Łodzi z dnia 28 marca 2018 r., zmienione uchwałą Nr VI/215/19 Rady Miejskiej w Łodzi z dnia 6 marca 2019 r. oraz uchwałą Nr LII/1605/21 Rady Miejskiej w Łodzi z dnia 22 grudnia 2021 r.</w:t>
            </w:r>
          </w:p>
          <w:p w14:paraId="4E46E461" w14:textId="77777777" w:rsidR="00717866" w:rsidRPr="00C41EDE" w:rsidRDefault="003E3A4E">
            <w:pPr>
              <w:pBdr>
                <w:top w:val="nil"/>
                <w:left w:val="nil"/>
                <w:bottom w:val="nil"/>
                <w:right w:val="nil"/>
                <w:between w:val="nil"/>
              </w:pBdr>
              <w:spacing w:before="146"/>
              <w:ind w:left="106"/>
              <w:rPr>
                <w:color w:val="000000"/>
                <w:sz w:val="16"/>
                <w:szCs w:val="16"/>
                <w:lang w:val="en-GB"/>
              </w:rPr>
            </w:pPr>
            <w:r w:rsidRPr="00C41EDE">
              <w:rPr>
                <w:color w:val="0563C1"/>
                <w:sz w:val="16"/>
                <w:szCs w:val="16"/>
                <w:u w:val="single"/>
                <w:lang w:val="en-GB"/>
              </w:rPr>
              <w:t>https://</w:t>
            </w:r>
            <w:r w:rsidRPr="00C41EDE">
              <w:rPr>
                <w:color w:val="000000"/>
                <w:sz w:val="16"/>
                <w:szCs w:val="16"/>
                <w:lang w:val="en-GB"/>
              </w:rPr>
              <w:t xml:space="preserve"> </w:t>
            </w:r>
            <w:hyperlink r:id="rId8">
              <w:r w:rsidR="00717866" w:rsidRPr="00C41EDE">
                <w:rPr>
                  <w:color w:val="0563C1"/>
                  <w:sz w:val="16"/>
                  <w:szCs w:val="16"/>
                  <w:u w:val="single"/>
                  <w:lang w:val="en-GB"/>
                </w:rPr>
                <w:t>https://mapa.lodz.pl/portal/</w:t>
              </w:r>
            </w:hyperlink>
            <w:r w:rsidRPr="00C41EDE">
              <w:rPr>
                <w:color w:val="0563C1"/>
                <w:sz w:val="16"/>
                <w:szCs w:val="16"/>
                <w:u w:val="single"/>
                <w:lang w:val="en-GB"/>
              </w:rPr>
              <w:t xml:space="preserve"> apps/</w:t>
            </w:r>
            <w:proofErr w:type="spellStart"/>
            <w:r w:rsidRPr="00C41EDE">
              <w:rPr>
                <w:color w:val="0563C1"/>
                <w:sz w:val="16"/>
                <w:szCs w:val="16"/>
                <w:u w:val="single"/>
                <w:lang w:val="en-GB"/>
              </w:rPr>
              <w:t>webappviewer</w:t>
            </w:r>
            <w:proofErr w:type="spellEnd"/>
            <w:r w:rsidRPr="00C41EDE">
              <w:rPr>
                <w:color w:val="0563C1"/>
                <w:sz w:val="16"/>
                <w:szCs w:val="16"/>
                <w:u w:val="single"/>
                <w:lang w:val="en-GB"/>
              </w:rPr>
              <w:t>/index.html ?id=afb4607e029b4999ae7e57a574ddd602</w:t>
            </w:r>
          </w:p>
        </w:tc>
      </w:tr>
      <w:tr w:rsidR="00717866" w14:paraId="42F60DC4" w14:textId="77777777">
        <w:trPr>
          <w:trHeight w:val="517"/>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6E5858ED" w14:textId="77777777" w:rsidR="00717866" w:rsidRPr="00C41EDE" w:rsidRDefault="00717866">
            <w:pPr>
              <w:pBdr>
                <w:top w:val="nil"/>
                <w:left w:val="nil"/>
                <w:bottom w:val="nil"/>
                <w:right w:val="nil"/>
                <w:between w:val="nil"/>
              </w:pBdr>
              <w:spacing w:line="276" w:lineRule="auto"/>
              <w:rPr>
                <w:color w:val="000000"/>
                <w:sz w:val="16"/>
                <w:szCs w:val="16"/>
                <w:lang w:val="en-GB"/>
              </w:rPr>
            </w:pPr>
          </w:p>
        </w:tc>
        <w:tc>
          <w:tcPr>
            <w:tcW w:w="3119" w:type="dxa"/>
            <w:tcBorders>
              <w:top w:val="single" w:sz="4" w:space="0" w:color="000000"/>
              <w:left w:val="single" w:sz="4" w:space="0" w:color="000000"/>
              <w:bottom w:val="single" w:sz="4" w:space="0" w:color="000000"/>
              <w:right w:val="single" w:sz="4" w:space="0" w:color="000000"/>
            </w:tcBorders>
          </w:tcPr>
          <w:p w14:paraId="4E585D81" w14:textId="77777777" w:rsidR="00717866" w:rsidRDefault="003E3A4E">
            <w:pPr>
              <w:pBdr>
                <w:top w:val="nil"/>
                <w:left w:val="nil"/>
                <w:bottom w:val="nil"/>
                <w:right w:val="nil"/>
                <w:between w:val="nil"/>
              </w:pBdr>
              <w:rPr>
                <w:color w:val="000000"/>
                <w:sz w:val="16"/>
                <w:szCs w:val="16"/>
              </w:rPr>
            </w:pPr>
            <w:r>
              <w:rPr>
                <w:color w:val="000000"/>
                <w:sz w:val="16"/>
                <w:szCs w:val="16"/>
              </w:rPr>
              <w:t xml:space="preserve">Miejscowy plan zagospodarowania przestrzennego </w:t>
            </w:r>
          </w:p>
        </w:tc>
        <w:tc>
          <w:tcPr>
            <w:tcW w:w="3686" w:type="dxa"/>
            <w:tcBorders>
              <w:top w:val="single" w:sz="4" w:space="0" w:color="000000"/>
              <w:left w:val="single" w:sz="4" w:space="0" w:color="000000"/>
              <w:bottom w:val="single" w:sz="4" w:space="0" w:color="000000"/>
              <w:right w:val="single" w:sz="4" w:space="0" w:color="000000"/>
            </w:tcBorders>
          </w:tcPr>
          <w:p w14:paraId="2F07FCCC" w14:textId="77777777" w:rsidR="00717866" w:rsidRDefault="003E3A4E">
            <w:pPr>
              <w:pBdr>
                <w:top w:val="nil"/>
                <w:left w:val="nil"/>
                <w:bottom w:val="nil"/>
                <w:right w:val="nil"/>
                <w:between w:val="nil"/>
              </w:pBdr>
              <w:spacing w:before="142"/>
              <w:ind w:left="108" w:right="92"/>
              <w:jc w:val="both"/>
              <w:rPr>
                <w:color w:val="000000"/>
                <w:sz w:val="16"/>
                <w:szCs w:val="16"/>
              </w:rPr>
            </w:pPr>
            <w:r>
              <w:rPr>
                <w:color w:val="000000"/>
                <w:sz w:val="16"/>
                <w:szCs w:val="16"/>
              </w:rPr>
              <w:t xml:space="preserve">Uchwała Nr LXVII/1971/22 Rady Miejskiej w Łodzi z dnia 12 października 2022 r. </w:t>
            </w:r>
          </w:p>
          <w:p w14:paraId="6079FD44" w14:textId="77777777" w:rsidR="00717866" w:rsidRDefault="003E3A4E">
            <w:pPr>
              <w:pBdr>
                <w:top w:val="nil"/>
                <w:left w:val="nil"/>
                <w:bottom w:val="nil"/>
                <w:right w:val="nil"/>
                <w:between w:val="nil"/>
              </w:pBdr>
              <w:rPr>
                <w:color w:val="000000"/>
                <w:sz w:val="16"/>
                <w:szCs w:val="16"/>
              </w:rPr>
            </w:pPr>
            <w:r>
              <w:rPr>
                <w:color w:val="000000"/>
                <w:sz w:val="16"/>
                <w:szCs w:val="16"/>
              </w:rPr>
              <w:t>https://mapa.mpu.lodz.pl/_wypisy/169/1ZN.html</w:t>
            </w:r>
          </w:p>
        </w:tc>
      </w:tr>
      <w:tr w:rsidR="00717866" w14:paraId="0EE66333" w14:textId="77777777">
        <w:trPr>
          <w:trHeight w:val="517"/>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747AFFE7"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DB829BE" w14:textId="77777777" w:rsidR="00717866" w:rsidRDefault="003E3A4E">
            <w:pPr>
              <w:pBdr>
                <w:top w:val="nil"/>
                <w:left w:val="nil"/>
                <w:bottom w:val="nil"/>
                <w:right w:val="nil"/>
                <w:between w:val="nil"/>
              </w:pBdr>
              <w:rPr>
                <w:color w:val="000000"/>
                <w:sz w:val="16"/>
                <w:szCs w:val="16"/>
              </w:rPr>
            </w:pPr>
            <w:r>
              <w:rPr>
                <w:color w:val="000000"/>
                <w:sz w:val="16"/>
                <w:szCs w:val="16"/>
              </w:rPr>
              <w:t>Miejscowy plan odbudowy</w:t>
            </w:r>
          </w:p>
        </w:tc>
        <w:tc>
          <w:tcPr>
            <w:tcW w:w="3686" w:type="dxa"/>
            <w:tcBorders>
              <w:top w:val="single" w:sz="4" w:space="0" w:color="000000"/>
              <w:left w:val="single" w:sz="4" w:space="0" w:color="000000"/>
              <w:bottom w:val="single" w:sz="4" w:space="0" w:color="000000"/>
              <w:right w:val="single" w:sz="4" w:space="0" w:color="000000"/>
            </w:tcBorders>
          </w:tcPr>
          <w:p w14:paraId="0D263C5D" w14:textId="77777777" w:rsidR="00717866" w:rsidRDefault="003E3A4E">
            <w:pPr>
              <w:pBdr>
                <w:top w:val="nil"/>
                <w:left w:val="nil"/>
                <w:bottom w:val="nil"/>
                <w:right w:val="nil"/>
                <w:between w:val="nil"/>
              </w:pBdr>
              <w:rPr>
                <w:color w:val="000000"/>
                <w:sz w:val="16"/>
                <w:szCs w:val="16"/>
              </w:rPr>
            </w:pPr>
            <w:r>
              <w:rPr>
                <w:color w:val="000000"/>
                <w:sz w:val="16"/>
                <w:szCs w:val="16"/>
              </w:rPr>
              <w:t>Nie dotyczy (nie został uchwalony na terenie inwestycji)</w:t>
            </w:r>
          </w:p>
        </w:tc>
      </w:tr>
      <w:tr w:rsidR="00717866" w14:paraId="27F1A6FE" w14:textId="77777777">
        <w:trPr>
          <w:trHeight w:val="51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377863D6"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09AC716" w14:textId="77777777" w:rsidR="00717866" w:rsidRDefault="003E3A4E">
            <w:pPr>
              <w:pBdr>
                <w:top w:val="nil"/>
                <w:left w:val="nil"/>
                <w:bottom w:val="nil"/>
                <w:right w:val="nil"/>
                <w:between w:val="nil"/>
              </w:pBdr>
              <w:rPr>
                <w:color w:val="000000"/>
                <w:sz w:val="16"/>
                <w:szCs w:val="16"/>
              </w:rPr>
            </w:pPr>
            <w:r>
              <w:rPr>
                <w:color w:val="000000"/>
                <w:sz w:val="16"/>
                <w:szCs w:val="16"/>
              </w:rPr>
              <w:t>Inne</w:t>
            </w:r>
          </w:p>
        </w:tc>
        <w:tc>
          <w:tcPr>
            <w:tcW w:w="3686" w:type="dxa"/>
            <w:tcBorders>
              <w:top w:val="single" w:sz="4" w:space="0" w:color="000000"/>
              <w:left w:val="single" w:sz="4" w:space="0" w:color="000000"/>
              <w:bottom w:val="single" w:sz="4" w:space="0" w:color="000000"/>
              <w:right w:val="single" w:sz="4" w:space="0" w:color="000000"/>
            </w:tcBorders>
          </w:tcPr>
          <w:p w14:paraId="6CD44F43" w14:textId="77777777" w:rsidR="00717866" w:rsidRDefault="003E3A4E">
            <w:pPr>
              <w:pBdr>
                <w:top w:val="nil"/>
                <w:left w:val="nil"/>
                <w:bottom w:val="nil"/>
                <w:right w:val="nil"/>
                <w:between w:val="nil"/>
              </w:pBdr>
              <w:rPr>
                <w:color w:val="000000"/>
                <w:sz w:val="16"/>
                <w:szCs w:val="16"/>
              </w:rPr>
            </w:pPr>
            <w:r>
              <w:rPr>
                <w:color w:val="000000"/>
                <w:sz w:val="16"/>
                <w:szCs w:val="16"/>
              </w:rPr>
              <w:t>Nie dotyczy (nie został uchwalony na terenie inwestycji)</w:t>
            </w:r>
          </w:p>
        </w:tc>
      </w:tr>
      <w:tr w:rsidR="00717866" w14:paraId="04BF7C01" w14:textId="77777777">
        <w:trPr>
          <w:trHeight w:val="748"/>
        </w:trPr>
        <w:tc>
          <w:tcPr>
            <w:tcW w:w="2846" w:type="dxa"/>
            <w:gridSpan w:val="2"/>
            <w:vMerge w:val="restart"/>
            <w:tcBorders>
              <w:top w:val="single" w:sz="4" w:space="0" w:color="000000"/>
              <w:left w:val="single" w:sz="4" w:space="0" w:color="000000"/>
              <w:bottom w:val="single" w:sz="4" w:space="0" w:color="000000"/>
              <w:right w:val="single" w:sz="4" w:space="0" w:color="000000"/>
            </w:tcBorders>
            <w:shd w:val="clear" w:color="auto" w:fill="F3F3F3"/>
          </w:tcPr>
          <w:p w14:paraId="7CA0163E" w14:textId="77777777" w:rsidR="00717866" w:rsidRDefault="003E3A4E">
            <w:pPr>
              <w:pBdr>
                <w:top w:val="nil"/>
                <w:left w:val="nil"/>
                <w:bottom w:val="nil"/>
                <w:right w:val="nil"/>
                <w:between w:val="nil"/>
              </w:pBdr>
              <w:tabs>
                <w:tab w:val="left" w:pos="1273"/>
                <w:tab w:val="left" w:pos="1403"/>
                <w:tab w:val="left" w:pos="1639"/>
                <w:tab w:val="left" w:pos="2203"/>
                <w:tab w:val="left" w:pos="2259"/>
              </w:tabs>
              <w:spacing w:before="142"/>
              <w:ind w:left="110" w:right="94"/>
              <w:rPr>
                <w:color w:val="000000"/>
                <w:sz w:val="16"/>
                <w:szCs w:val="16"/>
              </w:rPr>
            </w:pPr>
            <w:r>
              <w:rPr>
                <w:color w:val="000000"/>
                <w:sz w:val="16"/>
                <w:szCs w:val="16"/>
              </w:rPr>
              <w:t>Ustalenia obowiązującego  miejscowego planu zagospodarowania przestrzennego dla</w:t>
            </w:r>
            <w:r>
              <w:rPr>
                <w:color w:val="000000"/>
                <w:sz w:val="16"/>
                <w:szCs w:val="16"/>
              </w:rPr>
              <w:tab/>
              <w:t>terenu        objętego przedsięwzięciem  deweloperskim lub zadaniem inwestycyjnym</w:t>
            </w:r>
          </w:p>
        </w:tc>
        <w:tc>
          <w:tcPr>
            <w:tcW w:w="3119" w:type="dxa"/>
            <w:tcBorders>
              <w:top w:val="single" w:sz="4" w:space="0" w:color="000000"/>
              <w:left w:val="single" w:sz="4" w:space="0" w:color="000000"/>
              <w:bottom w:val="single" w:sz="4" w:space="0" w:color="000000"/>
              <w:right w:val="single" w:sz="4" w:space="0" w:color="000000"/>
            </w:tcBorders>
          </w:tcPr>
          <w:p w14:paraId="24823CAA" w14:textId="77777777" w:rsidR="00717866" w:rsidRDefault="00717866">
            <w:pPr>
              <w:pBdr>
                <w:top w:val="nil"/>
                <w:left w:val="nil"/>
                <w:bottom w:val="nil"/>
                <w:right w:val="nil"/>
                <w:between w:val="nil"/>
              </w:pBdr>
              <w:rPr>
                <w:color w:val="000000"/>
                <w:sz w:val="16"/>
                <w:szCs w:val="16"/>
              </w:rPr>
            </w:pPr>
          </w:p>
          <w:p w14:paraId="335E0E37" w14:textId="77777777" w:rsidR="00717866" w:rsidRDefault="003E3A4E">
            <w:pPr>
              <w:tabs>
                <w:tab w:val="left" w:pos="2263"/>
              </w:tabs>
              <w:rPr>
                <w:sz w:val="16"/>
                <w:szCs w:val="16"/>
              </w:rPr>
            </w:pPr>
            <w:r>
              <w:rPr>
                <w:sz w:val="16"/>
                <w:szCs w:val="16"/>
              </w:rPr>
              <w:t xml:space="preserve">Przeznaczenie terenu </w:t>
            </w:r>
          </w:p>
          <w:p w14:paraId="3A542042" w14:textId="77777777" w:rsidR="00717866" w:rsidRDefault="00717866">
            <w:pPr>
              <w:tabs>
                <w:tab w:val="left" w:pos="2263"/>
              </w:tabs>
              <w:rPr>
                <w:sz w:val="16"/>
                <w:szCs w:val="16"/>
              </w:rPr>
            </w:pPr>
          </w:p>
        </w:tc>
        <w:tc>
          <w:tcPr>
            <w:tcW w:w="3686" w:type="dxa"/>
            <w:tcBorders>
              <w:top w:val="single" w:sz="4" w:space="0" w:color="000000"/>
              <w:left w:val="single" w:sz="4" w:space="0" w:color="000000"/>
              <w:bottom w:val="single" w:sz="4" w:space="0" w:color="000000"/>
              <w:right w:val="single" w:sz="4" w:space="0" w:color="000000"/>
            </w:tcBorders>
          </w:tcPr>
          <w:p w14:paraId="48665A5E" w14:textId="77777777" w:rsidR="00717866" w:rsidRDefault="003E3A4E">
            <w:pPr>
              <w:rPr>
                <w:sz w:val="16"/>
                <w:szCs w:val="16"/>
              </w:rPr>
            </w:pPr>
            <w:r>
              <w:rPr>
                <w:sz w:val="16"/>
                <w:szCs w:val="16"/>
              </w:rPr>
              <w:t xml:space="preserve">Przeznaczenie podstawowe: teren zieleni naturalnej. </w:t>
            </w:r>
          </w:p>
          <w:p w14:paraId="19A5B28D" w14:textId="77777777" w:rsidR="00717866" w:rsidRDefault="003E3A4E">
            <w:pPr>
              <w:pBdr>
                <w:top w:val="nil"/>
                <w:left w:val="nil"/>
                <w:bottom w:val="nil"/>
                <w:right w:val="nil"/>
                <w:between w:val="nil"/>
              </w:pBdr>
              <w:rPr>
                <w:color w:val="000000"/>
                <w:sz w:val="16"/>
                <w:szCs w:val="16"/>
              </w:rPr>
            </w:pPr>
            <w:r>
              <w:rPr>
                <w:color w:val="000000"/>
                <w:sz w:val="16"/>
                <w:szCs w:val="16"/>
              </w:rPr>
              <w:t xml:space="preserve"> Przeznaczenie uzupełniające: teren zieleni urządzonej, teren usług sportu i rekreacji, teren komunikacji pieszej i rowerowej, teren infrastruktury technicznej (bez terenów gospodarowania odpadami oraz gazownictwa i produktów naftowych).</w:t>
            </w:r>
          </w:p>
        </w:tc>
      </w:tr>
      <w:tr w:rsidR="00717866" w14:paraId="15E67A8E"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104EF5B"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55F4A5A" w14:textId="77777777" w:rsidR="00717866" w:rsidRDefault="003E3A4E">
            <w:pPr>
              <w:pBdr>
                <w:top w:val="nil"/>
                <w:left w:val="nil"/>
                <w:bottom w:val="nil"/>
                <w:right w:val="nil"/>
                <w:between w:val="nil"/>
              </w:pBdr>
              <w:rPr>
                <w:color w:val="000000"/>
                <w:sz w:val="16"/>
                <w:szCs w:val="16"/>
              </w:rPr>
            </w:pPr>
            <w:r>
              <w:rPr>
                <w:color w:val="000000"/>
                <w:sz w:val="16"/>
                <w:szCs w:val="16"/>
              </w:rPr>
              <w:t>Maksymalna intensywność zabudowy</w:t>
            </w:r>
          </w:p>
        </w:tc>
        <w:tc>
          <w:tcPr>
            <w:tcW w:w="3686" w:type="dxa"/>
            <w:tcBorders>
              <w:top w:val="single" w:sz="4" w:space="0" w:color="000000"/>
              <w:left w:val="single" w:sz="4" w:space="0" w:color="000000"/>
              <w:bottom w:val="single" w:sz="4" w:space="0" w:color="000000"/>
              <w:right w:val="single" w:sz="4" w:space="0" w:color="000000"/>
            </w:tcBorders>
          </w:tcPr>
          <w:p w14:paraId="63B445CB"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zasad kształtowania zabudowy, w tym intensywności zabudowy.</w:t>
            </w:r>
          </w:p>
        </w:tc>
      </w:tr>
      <w:tr w:rsidR="00717866" w14:paraId="7AE1B8F6"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5F84C16"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618BD22A" w14:textId="77777777" w:rsidR="00717866" w:rsidRDefault="003E3A4E">
            <w:pPr>
              <w:pBdr>
                <w:top w:val="nil"/>
                <w:left w:val="nil"/>
                <w:bottom w:val="nil"/>
                <w:right w:val="nil"/>
                <w:between w:val="nil"/>
              </w:pBdr>
              <w:rPr>
                <w:color w:val="000000"/>
                <w:sz w:val="16"/>
                <w:szCs w:val="16"/>
              </w:rPr>
            </w:pPr>
            <w:r>
              <w:rPr>
                <w:color w:val="000000"/>
                <w:sz w:val="16"/>
                <w:szCs w:val="16"/>
              </w:rPr>
              <w:t>Maksymalna i minimalna nadziemna intensywność zabudowy</w:t>
            </w:r>
          </w:p>
        </w:tc>
        <w:tc>
          <w:tcPr>
            <w:tcW w:w="3686" w:type="dxa"/>
            <w:tcBorders>
              <w:top w:val="single" w:sz="4" w:space="0" w:color="000000"/>
              <w:left w:val="single" w:sz="4" w:space="0" w:color="000000"/>
              <w:bottom w:val="single" w:sz="4" w:space="0" w:color="000000"/>
              <w:right w:val="single" w:sz="4" w:space="0" w:color="000000"/>
            </w:tcBorders>
          </w:tcPr>
          <w:p w14:paraId="4C0A7DDB" w14:textId="77777777" w:rsidR="00717866" w:rsidRDefault="003E3A4E">
            <w:pPr>
              <w:rPr>
                <w:sz w:val="16"/>
                <w:szCs w:val="16"/>
              </w:rPr>
            </w:pPr>
            <w:r>
              <w:rPr>
                <w:sz w:val="16"/>
                <w:szCs w:val="16"/>
              </w:rPr>
              <w:t xml:space="preserve">Maksymalna wysokość zabudowy: 30 m (z ograniczeniami wynikającymi z przepisów lotniczych). </w:t>
            </w:r>
          </w:p>
          <w:p w14:paraId="498B2A47" w14:textId="77777777" w:rsidR="00717866" w:rsidRDefault="003E3A4E">
            <w:pPr>
              <w:pBdr>
                <w:top w:val="nil"/>
                <w:left w:val="nil"/>
                <w:bottom w:val="nil"/>
                <w:right w:val="nil"/>
                <w:between w:val="nil"/>
              </w:pBdr>
              <w:rPr>
                <w:color w:val="000000"/>
                <w:sz w:val="16"/>
                <w:szCs w:val="16"/>
              </w:rPr>
            </w:pPr>
            <w:r>
              <w:rPr>
                <w:color w:val="000000"/>
                <w:sz w:val="16"/>
                <w:szCs w:val="16"/>
              </w:rPr>
              <w:t>Dla istniejącej zabudowy jednorodzinnej: maksymalna wysokość 8 m.</w:t>
            </w:r>
          </w:p>
        </w:tc>
      </w:tr>
      <w:tr w:rsidR="00717866" w14:paraId="5C577A01"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081A709"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48F1CCE0" w14:textId="77777777" w:rsidR="00717866" w:rsidRDefault="003E3A4E">
            <w:pPr>
              <w:pBdr>
                <w:top w:val="nil"/>
                <w:left w:val="nil"/>
                <w:bottom w:val="nil"/>
                <w:right w:val="nil"/>
                <w:between w:val="nil"/>
              </w:pBdr>
              <w:rPr>
                <w:color w:val="000000"/>
                <w:sz w:val="16"/>
                <w:szCs w:val="16"/>
              </w:rPr>
            </w:pPr>
            <w:r>
              <w:rPr>
                <w:color w:val="000000"/>
                <w:sz w:val="16"/>
                <w:szCs w:val="16"/>
              </w:rPr>
              <w:t xml:space="preserve">Maksymalna powierzchnia zabudowy </w:t>
            </w:r>
          </w:p>
        </w:tc>
        <w:tc>
          <w:tcPr>
            <w:tcW w:w="3686" w:type="dxa"/>
            <w:tcBorders>
              <w:top w:val="single" w:sz="4" w:space="0" w:color="000000"/>
              <w:left w:val="single" w:sz="4" w:space="0" w:color="000000"/>
              <w:bottom w:val="single" w:sz="4" w:space="0" w:color="000000"/>
              <w:right w:val="single" w:sz="4" w:space="0" w:color="000000"/>
            </w:tcBorders>
          </w:tcPr>
          <w:p w14:paraId="7F4D8796" w14:textId="77777777" w:rsidR="00717866" w:rsidRDefault="003E3A4E">
            <w:pPr>
              <w:pBdr>
                <w:top w:val="nil"/>
                <w:left w:val="nil"/>
                <w:bottom w:val="nil"/>
                <w:right w:val="nil"/>
                <w:between w:val="nil"/>
              </w:pBdr>
              <w:rPr>
                <w:color w:val="000000"/>
                <w:sz w:val="16"/>
                <w:szCs w:val="16"/>
              </w:rPr>
            </w:pPr>
            <w:r>
              <w:rPr>
                <w:color w:val="000000"/>
                <w:sz w:val="16"/>
                <w:szCs w:val="16"/>
              </w:rPr>
              <w:t>Dla istniejącej zabudowy jednorodzinnej: maksymalnie 150 m².</w:t>
            </w:r>
          </w:p>
        </w:tc>
      </w:tr>
      <w:tr w:rsidR="00717866" w14:paraId="19E064B5"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22F06396"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B29488E" w14:textId="77777777" w:rsidR="00717866" w:rsidRDefault="003E3A4E">
            <w:pPr>
              <w:pBdr>
                <w:top w:val="nil"/>
                <w:left w:val="nil"/>
                <w:bottom w:val="nil"/>
                <w:right w:val="nil"/>
                <w:between w:val="nil"/>
              </w:pBdr>
              <w:rPr>
                <w:color w:val="000000"/>
                <w:sz w:val="16"/>
                <w:szCs w:val="16"/>
              </w:rPr>
            </w:pPr>
            <w:r>
              <w:rPr>
                <w:color w:val="000000"/>
                <w:sz w:val="16"/>
                <w:szCs w:val="16"/>
              </w:rPr>
              <w:t>Maksymalna wysokość zabudowy</w:t>
            </w:r>
          </w:p>
        </w:tc>
        <w:tc>
          <w:tcPr>
            <w:tcW w:w="3686" w:type="dxa"/>
            <w:tcBorders>
              <w:top w:val="single" w:sz="4" w:space="0" w:color="000000"/>
              <w:left w:val="single" w:sz="4" w:space="0" w:color="000000"/>
              <w:bottom w:val="single" w:sz="4" w:space="0" w:color="000000"/>
              <w:right w:val="single" w:sz="4" w:space="0" w:color="000000"/>
            </w:tcBorders>
          </w:tcPr>
          <w:p w14:paraId="79D17255" w14:textId="77777777" w:rsidR="00717866" w:rsidRDefault="003E3A4E">
            <w:pPr>
              <w:rPr>
                <w:sz w:val="16"/>
                <w:szCs w:val="16"/>
              </w:rPr>
            </w:pPr>
            <w:r>
              <w:rPr>
                <w:sz w:val="16"/>
                <w:szCs w:val="16"/>
              </w:rPr>
              <w:t xml:space="preserve">30 m dla ogólnej zabudowy (ograniczenia mogą wynikać z przepisów lotniczych). </w:t>
            </w:r>
          </w:p>
          <w:p w14:paraId="731C25BB" w14:textId="77777777" w:rsidR="00717866" w:rsidRDefault="003E3A4E">
            <w:pPr>
              <w:pBdr>
                <w:top w:val="nil"/>
                <w:left w:val="nil"/>
                <w:bottom w:val="nil"/>
                <w:right w:val="nil"/>
                <w:between w:val="nil"/>
              </w:pBdr>
              <w:rPr>
                <w:color w:val="000000"/>
                <w:sz w:val="16"/>
                <w:szCs w:val="16"/>
              </w:rPr>
            </w:pPr>
            <w:r>
              <w:rPr>
                <w:color w:val="000000"/>
                <w:sz w:val="16"/>
                <w:szCs w:val="16"/>
              </w:rPr>
              <w:t>8 m dla istniejącej zabudowy jednorodzinnej.</w:t>
            </w:r>
          </w:p>
        </w:tc>
      </w:tr>
      <w:tr w:rsidR="00717866" w14:paraId="732202C6"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0842B46"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97D0D1E" w14:textId="77777777" w:rsidR="00717866" w:rsidRDefault="003E3A4E">
            <w:pPr>
              <w:pBdr>
                <w:top w:val="nil"/>
                <w:left w:val="nil"/>
                <w:bottom w:val="nil"/>
                <w:right w:val="nil"/>
                <w:between w:val="nil"/>
              </w:pBdr>
              <w:rPr>
                <w:color w:val="000000"/>
                <w:sz w:val="16"/>
                <w:szCs w:val="16"/>
              </w:rPr>
            </w:pPr>
            <w:r>
              <w:rPr>
                <w:color w:val="000000"/>
                <w:sz w:val="16"/>
                <w:szCs w:val="16"/>
              </w:rPr>
              <w:t>Minimalny udział procentowy powierzchni biologicznie czynnej</w:t>
            </w:r>
          </w:p>
        </w:tc>
        <w:tc>
          <w:tcPr>
            <w:tcW w:w="3686" w:type="dxa"/>
            <w:tcBorders>
              <w:top w:val="single" w:sz="4" w:space="0" w:color="000000"/>
              <w:left w:val="single" w:sz="4" w:space="0" w:color="000000"/>
              <w:bottom w:val="single" w:sz="4" w:space="0" w:color="000000"/>
              <w:right w:val="single" w:sz="4" w:space="0" w:color="000000"/>
            </w:tcBorders>
          </w:tcPr>
          <w:p w14:paraId="4D6D3F4B"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minimalnej powierzchni biologicznie czynnej.</w:t>
            </w:r>
          </w:p>
        </w:tc>
      </w:tr>
      <w:tr w:rsidR="00717866" w14:paraId="3BA1FED1"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7AD160A9"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4D76219D" w14:textId="77777777" w:rsidR="00717866" w:rsidRDefault="00717866">
            <w:pPr>
              <w:pBdr>
                <w:top w:val="nil"/>
                <w:left w:val="nil"/>
                <w:bottom w:val="nil"/>
                <w:right w:val="nil"/>
                <w:between w:val="nil"/>
              </w:pBdr>
              <w:rPr>
                <w:color w:val="000000"/>
                <w:sz w:val="16"/>
                <w:szCs w:val="16"/>
              </w:rPr>
            </w:pPr>
          </w:p>
          <w:p w14:paraId="47F4655E" w14:textId="77777777" w:rsidR="00717866" w:rsidRDefault="003E3A4E">
            <w:pPr>
              <w:pBdr>
                <w:top w:val="nil"/>
                <w:left w:val="nil"/>
                <w:bottom w:val="nil"/>
                <w:right w:val="nil"/>
                <w:between w:val="nil"/>
              </w:pBdr>
              <w:rPr>
                <w:color w:val="000000"/>
                <w:sz w:val="16"/>
                <w:szCs w:val="16"/>
              </w:rPr>
            </w:pPr>
            <w:r>
              <w:rPr>
                <w:color w:val="000000"/>
                <w:sz w:val="16"/>
                <w:szCs w:val="16"/>
              </w:rPr>
              <w:t>Minimalna liczba miejsc do parkowania</w:t>
            </w:r>
          </w:p>
        </w:tc>
        <w:tc>
          <w:tcPr>
            <w:tcW w:w="3686" w:type="dxa"/>
            <w:tcBorders>
              <w:top w:val="single" w:sz="4" w:space="0" w:color="000000"/>
              <w:left w:val="single" w:sz="4" w:space="0" w:color="000000"/>
              <w:bottom w:val="single" w:sz="4" w:space="0" w:color="000000"/>
              <w:right w:val="single" w:sz="4" w:space="0" w:color="000000"/>
            </w:tcBorders>
          </w:tcPr>
          <w:p w14:paraId="05E19F1E"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minimalnej liczby miejsc parkingowych</w:t>
            </w:r>
          </w:p>
        </w:tc>
      </w:tr>
      <w:tr w:rsidR="00717866" w14:paraId="1FFF59BB"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0B96540"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36E3378" w14:textId="77777777" w:rsidR="00717866" w:rsidRDefault="00717866">
            <w:pPr>
              <w:pBdr>
                <w:top w:val="nil"/>
                <w:left w:val="nil"/>
                <w:bottom w:val="nil"/>
                <w:right w:val="nil"/>
                <w:between w:val="nil"/>
              </w:pBdr>
              <w:rPr>
                <w:color w:val="000000"/>
                <w:sz w:val="16"/>
                <w:szCs w:val="16"/>
              </w:rPr>
            </w:pPr>
          </w:p>
          <w:p w14:paraId="65B98006" w14:textId="77777777" w:rsidR="00717866" w:rsidRDefault="003E3A4E">
            <w:pPr>
              <w:pBdr>
                <w:top w:val="nil"/>
                <w:left w:val="nil"/>
                <w:bottom w:val="nil"/>
                <w:right w:val="nil"/>
                <w:between w:val="nil"/>
              </w:pBdr>
              <w:rPr>
                <w:color w:val="000000"/>
                <w:sz w:val="16"/>
                <w:szCs w:val="16"/>
              </w:rPr>
            </w:pPr>
            <w:r>
              <w:rPr>
                <w:color w:val="000000"/>
                <w:sz w:val="16"/>
                <w:szCs w:val="16"/>
              </w:rPr>
              <w:t>Warunki ochrony środowiska i zdrowia ludzi, przyrody i krajobrazu</w:t>
            </w:r>
          </w:p>
        </w:tc>
        <w:tc>
          <w:tcPr>
            <w:tcW w:w="3686" w:type="dxa"/>
            <w:tcBorders>
              <w:top w:val="single" w:sz="4" w:space="0" w:color="000000"/>
              <w:left w:val="single" w:sz="4" w:space="0" w:color="000000"/>
              <w:bottom w:val="single" w:sz="4" w:space="0" w:color="000000"/>
              <w:right w:val="single" w:sz="4" w:space="0" w:color="000000"/>
            </w:tcBorders>
          </w:tcPr>
          <w:p w14:paraId="187142B8" w14:textId="77777777" w:rsidR="00717866" w:rsidRDefault="003E3A4E">
            <w:pPr>
              <w:rPr>
                <w:sz w:val="16"/>
                <w:szCs w:val="16"/>
              </w:rPr>
            </w:pPr>
            <w:r>
              <w:rPr>
                <w:sz w:val="16"/>
                <w:szCs w:val="16"/>
              </w:rPr>
              <w:t xml:space="preserve">Zakaz lokalizacji przedsięwzięć mogących znacząco oddziaływać na środowisko (z wyjątkiem dróg i infrastruktury technicznej). </w:t>
            </w:r>
          </w:p>
          <w:p w14:paraId="4C194CD5" w14:textId="77777777" w:rsidR="00717866" w:rsidRDefault="003E3A4E">
            <w:pPr>
              <w:rPr>
                <w:sz w:val="16"/>
                <w:szCs w:val="16"/>
              </w:rPr>
            </w:pPr>
            <w:r>
              <w:rPr>
                <w:sz w:val="16"/>
                <w:szCs w:val="16"/>
              </w:rPr>
              <w:t xml:space="preserve">Zakaz instalowania dużych odnawialnych źródeł energii (dopuszczalne tylko </w:t>
            </w:r>
            <w:proofErr w:type="spellStart"/>
            <w:r>
              <w:rPr>
                <w:sz w:val="16"/>
                <w:szCs w:val="16"/>
              </w:rPr>
              <w:t>mikroinstalacje</w:t>
            </w:r>
            <w:proofErr w:type="spellEnd"/>
            <w:r>
              <w:rPr>
                <w:sz w:val="16"/>
                <w:szCs w:val="16"/>
              </w:rPr>
              <w:t xml:space="preserve">). </w:t>
            </w:r>
          </w:p>
          <w:p w14:paraId="01A565DE" w14:textId="77777777" w:rsidR="00717866" w:rsidRDefault="003E3A4E">
            <w:pPr>
              <w:rPr>
                <w:sz w:val="16"/>
                <w:szCs w:val="16"/>
              </w:rPr>
            </w:pPr>
            <w:r>
              <w:rPr>
                <w:sz w:val="16"/>
                <w:szCs w:val="16"/>
              </w:rPr>
              <w:t xml:space="preserve">Konieczność retencjonowania wód opadowych na miejscu. </w:t>
            </w:r>
          </w:p>
          <w:p w14:paraId="4141AAFF" w14:textId="77777777" w:rsidR="00717866" w:rsidRDefault="003E3A4E">
            <w:pPr>
              <w:rPr>
                <w:sz w:val="16"/>
                <w:szCs w:val="16"/>
              </w:rPr>
            </w:pPr>
            <w:r>
              <w:rPr>
                <w:sz w:val="16"/>
                <w:szCs w:val="16"/>
              </w:rPr>
              <w:t xml:space="preserve">Zakaz stosowania indywidualnych źródeł ciepła przekraczających normy emisji spalin. </w:t>
            </w:r>
          </w:p>
          <w:p w14:paraId="0F49DF11" w14:textId="77777777" w:rsidR="00717866" w:rsidRDefault="003E3A4E">
            <w:pPr>
              <w:pBdr>
                <w:top w:val="nil"/>
                <w:left w:val="nil"/>
                <w:bottom w:val="nil"/>
                <w:right w:val="nil"/>
                <w:between w:val="nil"/>
              </w:pBdr>
              <w:rPr>
                <w:color w:val="000000"/>
                <w:sz w:val="16"/>
                <w:szCs w:val="16"/>
              </w:rPr>
            </w:pPr>
            <w:r>
              <w:rPr>
                <w:color w:val="000000"/>
                <w:sz w:val="16"/>
                <w:szCs w:val="16"/>
              </w:rPr>
              <w:t>Ograniczenia związane z hałasem – teren chroniony akustycznie jako zabudowa mieszkaniowa jednorodzinna</w:t>
            </w:r>
          </w:p>
        </w:tc>
      </w:tr>
      <w:tr w:rsidR="00717866" w14:paraId="3D6E07B0"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22222A82"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13C59352" w14:textId="77777777" w:rsidR="00717866" w:rsidRDefault="003E3A4E">
            <w:pPr>
              <w:pBdr>
                <w:top w:val="nil"/>
                <w:left w:val="nil"/>
                <w:bottom w:val="nil"/>
                <w:right w:val="nil"/>
                <w:between w:val="nil"/>
              </w:pBdr>
              <w:rPr>
                <w:color w:val="000000"/>
                <w:sz w:val="16"/>
                <w:szCs w:val="16"/>
              </w:rPr>
            </w:pPr>
            <w:r>
              <w:rPr>
                <w:color w:val="000000"/>
                <w:sz w:val="16"/>
                <w:szCs w:val="16"/>
              </w:rPr>
              <w:t xml:space="preserve">Wymagania dotyczące zabudowy i zagospodarowania terenu położonego na obszarach szczególnego zagrożenia powodzią </w:t>
            </w:r>
          </w:p>
        </w:tc>
        <w:tc>
          <w:tcPr>
            <w:tcW w:w="3686" w:type="dxa"/>
            <w:tcBorders>
              <w:top w:val="single" w:sz="4" w:space="0" w:color="000000"/>
              <w:left w:val="single" w:sz="4" w:space="0" w:color="000000"/>
              <w:bottom w:val="single" w:sz="4" w:space="0" w:color="000000"/>
              <w:right w:val="single" w:sz="4" w:space="0" w:color="000000"/>
            </w:tcBorders>
          </w:tcPr>
          <w:p w14:paraId="1DB17F51"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zasad zagospodarowania dla terenów szczególnego zagrożenia powodzią.</w:t>
            </w:r>
          </w:p>
        </w:tc>
      </w:tr>
      <w:tr w:rsidR="00717866" w14:paraId="22A4112F"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129CCCB"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BA26A20" w14:textId="77777777" w:rsidR="00717866" w:rsidRDefault="003E3A4E">
            <w:pPr>
              <w:pBdr>
                <w:top w:val="nil"/>
                <w:left w:val="nil"/>
                <w:bottom w:val="nil"/>
                <w:right w:val="nil"/>
                <w:between w:val="nil"/>
              </w:pBdr>
              <w:rPr>
                <w:color w:val="000000"/>
                <w:sz w:val="16"/>
                <w:szCs w:val="16"/>
              </w:rPr>
            </w:pPr>
            <w:r>
              <w:rPr>
                <w:color w:val="000000"/>
                <w:sz w:val="16"/>
                <w:szCs w:val="16"/>
              </w:rPr>
              <w:t xml:space="preserve">Warunki ochrony dziedzictwa kulturowego i zabytków oraz dóbr kultury współczesnej </w:t>
            </w:r>
          </w:p>
        </w:tc>
        <w:tc>
          <w:tcPr>
            <w:tcW w:w="3686" w:type="dxa"/>
            <w:tcBorders>
              <w:top w:val="single" w:sz="4" w:space="0" w:color="000000"/>
              <w:left w:val="single" w:sz="4" w:space="0" w:color="000000"/>
              <w:bottom w:val="single" w:sz="4" w:space="0" w:color="000000"/>
              <w:right w:val="single" w:sz="4" w:space="0" w:color="000000"/>
            </w:tcBorders>
          </w:tcPr>
          <w:p w14:paraId="20CE3A6C"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zasad ochrony dziedzictwa kulturowego, zabytków ani dóbr kultury współczesnej</w:t>
            </w:r>
          </w:p>
        </w:tc>
      </w:tr>
      <w:tr w:rsidR="00717866" w14:paraId="38240181"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B340AA6"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66893C39" w14:textId="77777777" w:rsidR="00717866" w:rsidRDefault="003E3A4E">
            <w:pPr>
              <w:pBdr>
                <w:top w:val="nil"/>
                <w:left w:val="nil"/>
                <w:bottom w:val="nil"/>
                <w:right w:val="nil"/>
                <w:between w:val="nil"/>
              </w:pBdr>
              <w:rPr>
                <w:color w:val="000000"/>
                <w:sz w:val="16"/>
                <w:szCs w:val="16"/>
              </w:rPr>
            </w:pPr>
            <w:r>
              <w:rPr>
                <w:color w:val="000000"/>
                <w:sz w:val="16"/>
                <w:szCs w:val="16"/>
              </w:rPr>
              <w:t xml:space="preserve">Wymagania dotyczące ochrony innych terenów lub obiektów podlegających ochronie na podstawie przepisów odrębnych </w:t>
            </w:r>
          </w:p>
        </w:tc>
        <w:tc>
          <w:tcPr>
            <w:tcW w:w="3686" w:type="dxa"/>
            <w:tcBorders>
              <w:top w:val="single" w:sz="4" w:space="0" w:color="000000"/>
              <w:left w:val="single" w:sz="4" w:space="0" w:color="000000"/>
              <w:bottom w:val="single" w:sz="4" w:space="0" w:color="000000"/>
              <w:right w:val="single" w:sz="4" w:space="0" w:color="000000"/>
            </w:tcBorders>
          </w:tcPr>
          <w:p w14:paraId="39D84035" w14:textId="77777777" w:rsidR="00717866" w:rsidRDefault="003E3A4E">
            <w:pPr>
              <w:pBdr>
                <w:top w:val="nil"/>
                <w:left w:val="nil"/>
                <w:bottom w:val="nil"/>
                <w:right w:val="nil"/>
                <w:between w:val="nil"/>
              </w:pBdr>
              <w:rPr>
                <w:color w:val="000000"/>
                <w:sz w:val="16"/>
                <w:szCs w:val="16"/>
              </w:rPr>
            </w:pPr>
            <w:r>
              <w:rPr>
                <w:color w:val="000000"/>
                <w:sz w:val="16"/>
                <w:szCs w:val="16"/>
              </w:rPr>
              <w:t>Brak szczególnych wymagań ochronnych dla innych terenów lub obiektów.</w:t>
            </w:r>
          </w:p>
        </w:tc>
      </w:tr>
      <w:tr w:rsidR="00717866" w14:paraId="3E0E6633"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85A79F1"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20508B7" w14:textId="77777777" w:rsidR="00717866" w:rsidRDefault="003E3A4E">
            <w:pPr>
              <w:pBdr>
                <w:top w:val="nil"/>
                <w:left w:val="nil"/>
                <w:bottom w:val="nil"/>
                <w:right w:val="nil"/>
                <w:between w:val="nil"/>
              </w:pBdr>
              <w:rPr>
                <w:color w:val="000000"/>
                <w:sz w:val="16"/>
                <w:szCs w:val="16"/>
              </w:rPr>
            </w:pPr>
            <w:r>
              <w:rPr>
                <w:color w:val="000000"/>
                <w:sz w:val="16"/>
                <w:szCs w:val="16"/>
              </w:rPr>
              <w:t>Warunki i szczegółowe zasady obsługi w zakresie komunikacji</w:t>
            </w:r>
          </w:p>
        </w:tc>
        <w:tc>
          <w:tcPr>
            <w:tcW w:w="3686" w:type="dxa"/>
            <w:tcBorders>
              <w:top w:val="single" w:sz="4" w:space="0" w:color="000000"/>
              <w:left w:val="single" w:sz="4" w:space="0" w:color="000000"/>
              <w:bottom w:val="single" w:sz="4" w:space="0" w:color="000000"/>
              <w:right w:val="single" w:sz="4" w:space="0" w:color="000000"/>
            </w:tcBorders>
          </w:tcPr>
          <w:p w14:paraId="362C191E" w14:textId="77777777" w:rsidR="00717866" w:rsidRDefault="003E3A4E">
            <w:pPr>
              <w:rPr>
                <w:sz w:val="16"/>
                <w:szCs w:val="16"/>
              </w:rPr>
            </w:pPr>
            <w:r>
              <w:rPr>
                <w:sz w:val="16"/>
                <w:szCs w:val="16"/>
              </w:rPr>
              <w:t xml:space="preserve">Obsługa komunikacyjna odbywa się przez drogę lokalną (ul. Pienista) i drogę dojazdową (ul. Rusałki). </w:t>
            </w:r>
          </w:p>
          <w:p w14:paraId="54CC560F" w14:textId="77777777" w:rsidR="00717866" w:rsidRDefault="003E3A4E">
            <w:pPr>
              <w:pBdr>
                <w:top w:val="nil"/>
                <w:left w:val="nil"/>
                <w:bottom w:val="nil"/>
                <w:right w:val="nil"/>
                <w:between w:val="nil"/>
              </w:pBdr>
              <w:rPr>
                <w:color w:val="000000"/>
                <w:sz w:val="16"/>
                <w:szCs w:val="16"/>
              </w:rPr>
            </w:pPr>
            <w:r>
              <w:rPr>
                <w:color w:val="000000"/>
                <w:sz w:val="16"/>
                <w:szCs w:val="16"/>
              </w:rPr>
              <w:t>Możliwość budowy dróg wewnętrznych.</w:t>
            </w:r>
          </w:p>
        </w:tc>
      </w:tr>
      <w:tr w:rsidR="00717866" w14:paraId="1B4F4691" w14:textId="77777777">
        <w:trPr>
          <w:trHeight w:val="1712"/>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97389D2"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07B0837" w14:textId="77777777" w:rsidR="00717866" w:rsidRDefault="00717866">
            <w:pPr>
              <w:pBdr>
                <w:top w:val="nil"/>
                <w:left w:val="nil"/>
                <w:bottom w:val="nil"/>
                <w:right w:val="nil"/>
                <w:between w:val="nil"/>
              </w:pBdr>
              <w:rPr>
                <w:color w:val="000000"/>
                <w:sz w:val="16"/>
                <w:szCs w:val="16"/>
              </w:rPr>
            </w:pPr>
          </w:p>
          <w:p w14:paraId="3AF71866" w14:textId="77777777" w:rsidR="00717866" w:rsidRDefault="003E3A4E">
            <w:pPr>
              <w:pBdr>
                <w:top w:val="nil"/>
                <w:left w:val="nil"/>
                <w:bottom w:val="nil"/>
                <w:right w:val="nil"/>
                <w:between w:val="nil"/>
              </w:pBdr>
              <w:rPr>
                <w:color w:val="000000"/>
                <w:sz w:val="16"/>
                <w:szCs w:val="16"/>
              </w:rPr>
            </w:pPr>
            <w:r>
              <w:rPr>
                <w:color w:val="000000"/>
                <w:sz w:val="16"/>
                <w:szCs w:val="16"/>
              </w:rPr>
              <w:t xml:space="preserve">Warunki i szczegółowe zasady obsługi w zakresie infrastruktury technicznej </w:t>
            </w:r>
          </w:p>
        </w:tc>
        <w:tc>
          <w:tcPr>
            <w:tcW w:w="3686" w:type="dxa"/>
            <w:tcBorders>
              <w:top w:val="single" w:sz="4" w:space="0" w:color="000000"/>
              <w:left w:val="single" w:sz="4" w:space="0" w:color="000000"/>
              <w:bottom w:val="single" w:sz="4" w:space="0" w:color="000000"/>
              <w:right w:val="single" w:sz="4" w:space="0" w:color="000000"/>
            </w:tcBorders>
          </w:tcPr>
          <w:p w14:paraId="346FC29E" w14:textId="77777777" w:rsidR="00717866" w:rsidRDefault="003E3A4E">
            <w:pPr>
              <w:rPr>
                <w:sz w:val="16"/>
                <w:szCs w:val="16"/>
              </w:rPr>
            </w:pPr>
            <w:r>
              <w:rPr>
                <w:sz w:val="16"/>
                <w:szCs w:val="16"/>
              </w:rPr>
              <w:t xml:space="preserve">Nakaz lokalizacji nowych przewodów infrastruktury technicznej pod ziemią. </w:t>
            </w:r>
          </w:p>
          <w:p w14:paraId="3E89FEC4" w14:textId="77777777" w:rsidR="00717866" w:rsidRDefault="003E3A4E">
            <w:pPr>
              <w:rPr>
                <w:sz w:val="16"/>
                <w:szCs w:val="16"/>
              </w:rPr>
            </w:pPr>
            <w:r>
              <w:rPr>
                <w:sz w:val="16"/>
                <w:szCs w:val="16"/>
              </w:rPr>
              <w:t xml:space="preserve">Podstawowe źródło zaopatrzenia w wodę: magistrala wodociągowa w ul. Obywatelskiej i Maratońskiej. </w:t>
            </w:r>
          </w:p>
          <w:p w14:paraId="4EFF7719" w14:textId="77777777" w:rsidR="00717866" w:rsidRDefault="003E3A4E">
            <w:pPr>
              <w:rPr>
                <w:sz w:val="16"/>
                <w:szCs w:val="16"/>
              </w:rPr>
            </w:pPr>
            <w:r>
              <w:rPr>
                <w:sz w:val="16"/>
                <w:szCs w:val="16"/>
              </w:rPr>
              <w:t xml:space="preserve">Odbiornik ścieków: kolektor I. </w:t>
            </w:r>
          </w:p>
          <w:p w14:paraId="3988E861" w14:textId="77777777" w:rsidR="00717866" w:rsidRDefault="003E3A4E">
            <w:pPr>
              <w:rPr>
                <w:sz w:val="16"/>
                <w:szCs w:val="16"/>
              </w:rPr>
            </w:pPr>
            <w:r>
              <w:rPr>
                <w:sz w:val="16"/>
                <w:szCs w:val="16"/>
              </w:rPr>
              <w:t xml:space="preserve">Odbiornik wód opadowych: rzeka </w:t>
            </w:r>
            <w:proofErr w:type="spellStart"/>
            <w:r>
              <w:rPr>
                <w:sz w:val="16"/>
                <w:szCs w:val="16"/>
              </w:rPr>
              <w:t>Karolewka</w:t>
            </w:r>
            <w:proofErr w:type="spellEnd"/>
            <w:r>
              <w:rPr>
                <w:sz w:val="16"/>
                <w:szCs w:val="16"/>
              </w:rPr>
              <w:t xml:space="preserve"> i Jasień. </w:t>
            </w:r>
          </w:p>
          <w:p w14:paraId="54479319" w14:textId="77777777" w:rsidR="00717866" w:rsidRDefault="003E3A4E">
            <w:pPr>
              <w:rPr>
                <w:sz w:val="16"/>
                <w:szCs w:val="16"/>
              </w:rPr>
            </w:pPr>
            <w:r>
              <w:rPr>
                <w:sz w:val="16"/>
                <w:szCs w:val="16"/>
              </w:rPr>
              <w:t xml:space="preserve">Zaopatrzenie w gaz: gazociąg średniego ciśnienia w ul. Pienistej. </w:t>
            </w:r>
          </w:p>
          <w:p w14:paraId="58E31952" w14:textId="77777777" w:rsidR="00717866" w:rsidRDefault="003E3A4E">
            <w:pPr>
              <w:pBdr>
                <w:top w:val="nil"/>
                <w:left w:val="nil"/>
                <w:bottom w:val="nil"/>
                <w:right w:val="nil"/>
                <w:between w:val="nil"/>
              </w:pBdr>
              <w:rPr>
                <w:color w:val="000000"/>
                <w:sz w:val="16"/>
                <w:szCs w:val="16"/>
              </w:rPr>
            </w:pPr>
            <w:r>
              <w:rPr>
                <w:color w:val="000000"/>
                <w:sz w:val="16"/>
                <w:szCs w:val="16"/>
              </w:rPr>
              <w:t xml:space="preserve">Zaopatrzenie w energię elektryczną: Rejonowe Punkty Zasilania Ruda 110/15 </w:t>
            </w:r>
            <w:proofErr w:type="spellStart"/>
            <w:r>
              <w:rPr>
                <w:color w:val="000000"/>
                <w:sz w:val="16"/>
                <w:szCs w:val="16"/>
              </w:rPr>
              <w:t>kV</w:t>
            </w:r>
            <w:proofErr w:type="spellEnd"/>
            <w:r>
              <w:rPr>
                <w:color w:val="000000"/>
                <w:sz w:val="16"/>
                <w:szCs w:val="16"/>
              </w:rPr>
              <w:t xml:space="preserve"> oraz </w:t>
            </w:r>
            <w:proofErr w:type="spellStart"/>
            <w:r>
              <w:rPr>
                <w:color w:val="000000"/>
                <w:sz w:val="16"/>
                <w:szCs w:val="16"/>
              </w:rPr>
              <w:t>Retkinia</w:t>
            </w:r>
            <w:proofErr w:type="spellEnd"/>
            <w:r>
              <w:rPr>
                <w:color w:val="000000"/>
                <w:sz w:val="16"/>
                <w:szCs w:val="16"/>
              </w:rPr>
              <w:t xml:space="preserve"> 110/15 </w:t>
            </w:r>
            <w:proofErr w:type="spellStart"/>
            <w:r>
              <w:rPr>
                <w:color w:val="000000"/>
                <w:sz w:val="16"/>
                <w:szCs w:val="16"/>
              </w:rPr>
              <w:t>kV</w:t>
            </w:r>
            <w:proofErr w:type="spellEnd"/>
            <w:r>
              <w:rPr>
                <w:color w:val="000000"/>
                <w:sz w:val="16"/>
                <w:szCs w:val="16"/>
              </w:rPr>
              <w:t>.</w:t>
            </w:r>
          </w:p>
        </w:tc>
      </w:tr>
      <w:tr w:rsidR="00717866" w14:paraId="4C043AA7" w14:textId="77777777">
        <w:trPr>
          <w:trHeight w:val="748"/>
        </w:trPr>
        <w:tc>
          <w:tcPr>
            <w:tcW w:w="2846" w:type="dxa"/>
            <w:gridSpan w:val="2"/>
            <w:vMerge w:val="restart"/>
            <w:tcBorders>
              <w:top w:val="single" w:sz="4" w:space="0" w:color="000000"/>
              <w:left w:val="single" w:sz="4" w:space="0" w:color="000000"/>
              <w:bottom w:val="single" w:sz="4" w:space="0" w:color="000000"/>
              <w:right w:val="single" w:sz="4" w:space="0" w:color="000000"/>
            </w:tcBorders>
            <w:shd w:val="clear" w:color="auto" w:fill="F3F3F3"/>
          </w:tcPr>
          <w:p w14:paraId="4B52F21B" w14:textId="77777777" w:rsidR="00717866" w:rsidRDefault="003E3A4E">
            <w:pPr>
              <w:pBdr>
                <w:top w:val="nil"/>
                <w:left w:val="nil"/>
                <w:bottom w:val="nil"/>
                <w:right w:val="nil"/>
                <w:between w:val="nil"/>
              </w:pBdr>
              <w:tabs>
                <w:tab w:val="left" w:pos="985"/>
                <w:tab w:val="left" w:pos="1884"/>
              </w:tabs>
              <w:spacing w:before="144"/>
              <w:ind w:left="110" w:right="97"/>
              <w:rPr>
                <w:color w:val="000000"/>
                <w:sz w:val="16"/>
                <w:szCs w:val="16"/>
              </w:rPr>
            </w:pPr>
            <w:r>
              <w:rPr>
                <w:color w:val="000000"/>
                <w:sz w:val="16"/>
                <w:szCs w:val="16"/>
              </w:rPr>
              <w:t>Ustalenia</w:t>
            </w:r>
            <w:r>
              <w:rPr>
                <w:color w:val="000000"/>
                <w:sz w:val="16"/>
                <w:szCs w:val="16"/>
              </w:rPr>
              <w:tab/>
              <w:t>obowiązującego miejscowego planu zagospodarowania przestrzennego dla działek lub ich fragmentów, znajdujących się w odległości do 100 m od granicy teren objętego przedsięwzięciem deweloperskim lub zadaniem inwestycyjnym</w:t>
            </w:r>
          </w:p>
        </w:tc>
        <w:tc>
          <w:tcPr>
            <w:tcW w:w="3119" w:type="dxa"/>
            <w:tcBorders>
              <w:top w:val="single" w:sz="4" w:space="0" w:color="000000"/>
              <w:left w:val="single" w:sz="4" w:space="0" w:color="000000"/>
              <w:bottom w:val="single" w:sz="4" w:space="0" w:color="000000"/>
              <w:right w:val="single" w:sz="4" w:space="0" w:color="000000"/>
            </w:tcBorders>
          </w:tcPr>
          <w:p w14:paraId="481ECFF2" w14:textId="77777777" w:rsidR="00717866" w:rsidRDefault="003E3A4E">
            <w:pPr>
              <w:pBdr>
                <w:top w:val="nil"/>
                <w:left w:val="nil"/>
                <w:bottom w:val="nil"/>
                <w:right w:val="nil"/>
                <w:between w:val="nil"/>
              </w:pBdr>
              <w:rPr>
                <w:color w:val="000000"/>
                <w:sz w:val="16"/>
                <w:szCs w:val="16"/>
              </w:rPr>
            </w:pPr>
            <w:r>
              <w:rPr>
                <w:color w:val="000000"/>
                <w:sz w:val="16"/>
                <w:szCs w:val="16"/>
              </w:rPr>
              <w:t>Przeznaczenie terenu</w:t>
            </w:r>
          </w:p>
        </w:tc>
        <w:tc>
          <w:tcPr>
            <w:tcW w:w="3686" w:type="dxa"/>
            <w:tcBorders>
              <w:top w:val="single" w:sz="4" w:space="0" w:color="000000"/>
              <w:left w:val="single" w:sz="4" w:space="0" w:color="000000"/>
              <w:bottom w:val="single" w:sz="4" w:space="0" w:color="000000"/>
              <w:right w:val="single" w:sz="4" w:space="0" w:color="000000"/>
            </w:tcBorders>
          </w:tcPr>
          <w:p w14:paraId="611C6475" w14:textId="77777777" w:rsidR="00717866" w:rsidRDefault="003E3A4E">
            <w:pPr>
              <w:rPr>
                <w:sz w:val="16"/>
                <w:szCs w:val="16"/>
              </w:rPr>
            </w:pPr>
            <w:r>
              <w:rPr>
                <w:sz w:val="16"/>
                <w:szCs w:val="16"/>
              </w:rPr>
              <w:t xml:space="preserve">Przeznaczenie podstawowe: teren zieleni naturalnej. </w:t>
            </w:r>
          </w:p>
          <w:p w14:paraId="1946CBC6" w14:textId="77777777" w:rsidR="00717866" w:rsidRDefault="003E3A4E">
            <w:pPr>
              <w:pBdr>
                <w:top w:val="nil"/>
                <w:left w:val="nil"/>
                <w:bottom w:val="nil"/>
                <w:right w:val="nil"/>
                <w:between w:val="nil"/>
              </w:pBdr>
              <w:rPr>
                <w:color w:val="000000"/>
                <w:sz w:val="16"/>
                <w:szCs w:val="16"/>
              </w:rPr>
            </w:pPr>
            <w:r>
              <w:rPr>
                <w:color w:val="000000"/>
                <w:sz w:val="16"/>
                <w:szCs w:val="16"/>
              </w:rPr>
              <w:t xml:space="preserve"> Przeznaczenie uzupełniające: teren zieleni urządzonej, teren usług sportu i rekreacji, teren komunikacji pieszej i rowerowej, teren infrastruktury technicznej (bez terenów gospodarowania odpadami oraz gazownictwa i produktów naftowych).</w:t>
            </w:r>
          </w:p>
        </w:tc>
      </w:tr>
      <w:tr w:rsidR="00717866" w14:paraId="5BCA23B7"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94AFCB2"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CCD2550" w14:textId="77777777" w:rsidR="00717866" w:rsidRDefault="003E3A4E">
            <w:pPr>
              <w:pBdr>
                <w:top w:val="nil"/>
                <w:left w:val="nil"/>
                <w:bottom w:val="nil"/>
                <w:right w:val="nil"/>
                <w:between w:val="nil"/>
              </w:pBdr>
              <w:rPr>
                <w:color w:val="000000"/>
                <w:sz w:val="16"/>
                <w:szCs w:val="16"/>
              </w:rPr>
            </w:pPr>
            <w:r>
              <w:rPr>
                <w:color w:val="000000"/>
                <w:sz w:val="16"/>
                <w:szCs w:val="16"/>
              </w:rPr>
              <w:t>Maksymalna intensywność zabudowy</w:t>
            </w:r>
          </w:p>
        </w:tc>
        <w:tc>
          <w:tcPr>
            <w:tcW w:w="3686" w:type="dxa"/>
            <w:tcBorders>
              <w:top w:val="single" w:sz="4" w:space="0" w:color="000000"/>
              <w:left w:val="single" w:sz="4" w:space="0" w:color="000000"/>
              <w:bottom w:val="single" w:sz="4" w:space="0" w:color="000000"/>
              <w:right w:val="single" w:sz="4" w:space="0" w:color="000000"/>
            </w:tcBorders>
          </w:tcPr>
          <w:p w14:paraId="551D3013"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zasad kształtowania zabudowy, w tym intensywności zabudowy.</w:t>
            </w:r>
          </w:p>
        </w:tc>
      </w:tr>
      <w:tr w:rsidR="00717866" w14:paraId="2DE3E078"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74C90303"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5E857AA1" w14:textId="77777777" w:rsidR="00717866" w:rsidRDefault="003E3A4E">
            <w:pPr>
              <w:pBdr>
                <w:top w:val="nil"/>
                <w:left w:val="nil"/>
                <w:bottom w:val="nil"/>
                <w:right w:val="nil"/>
                <w:between w:val="nil"/>
              </w:pBdr>
              <w:rPr>
                <w:color w:val="000000"/>
                <w:sz w:val="16"/>
                <w:szCs w:val="16"/>
              </w:rPr>
            </w:pPr>
            <w:r>
              <w:rPr>
                <w:color w:val="000000"/>
                <w:sz w:val="16"/>
                <w:szCs w:val="16"/>
              </w:rPr>
              <w:t>Maksymalna i minimalna nadziemna intensywność zabudowy</w:t>
            </w:r>
          </w:p>
        </w:tc>
        <w:tc>
          <w:tcPr>
            <w:tcW w:w="3686" w:type="dxa"/>
            <w:tcBorders>
              <w:top w:val="single" w:sz="4" w:space="0" w:color="000000"/>
              <w:left w:val="single" w:sz="4" w:space="0" w:color="000000"/>
              <w:bottom w:val="single" w:sz="4" w:space="0" w:color="000000"/>
              <w:right w:val="single" w:sz="4" w:space="0" w:color="000000"/>
            </w:tcBorders>
          </w:tcPr>
          <w:p w14:paraId="41BE6C19" w14:textId="77777777" w:rsidR="00717866" w:rsidRDefault="003E3A4E">
            <w:pPr>
              <w:rPr>
                <w:sz w:val="16"/>
                <w:szCs w:val="16"/>
              </w:rPr>
            </w:pPr>
            <w:r>
              <w:rPr>
                <w:sz w:val="16"/>
                <w:szCs w:val="16"/>
              </w:rPr>
              <w:t xml:space="preserve">Maksymalna wysokość zabudowy: 30 m (z ograniczeniami wynikającymi z przepisów lotniczych). </w:t>
            </w:r>
          </w:p>
          <w:p w14:paraId="4145CD5B" w14:textId="77777777" w:rsidR="00717866" w:rsidRDefault="003E3A4E">
            <w:pPr>
              <w:pBdr>
                <w:top w:val="nil"/>
                <w:left w:val="nil"/>
                <w:bottom w:val="nil"/>
                <w:right w:val="nil"/>
                <w:between w:val="nil"/>
              </w:pBdr>
              <w:rPr>
                <w:color w:val="000000"/>
                <w:sz w:val="16"/>
                <w:szCs w:val="16"/>
              </w:rPr>
            </w:pPr>
            <w:r>
              <w:rPr>
                <w:color w:val="000000"/>
                <w:sz w:val="16"/>
                <w:szCs w:val="16"/>
              </w:rPr>
              <w:t>Dla istniejącej zabudowy jednorodzinnej: maksymalna wysokość 8 m.</w:t>
            </w:r>
          </w:p>
        </w:tc>
      </w:tr>
      <w:tr w:rsidR="00717866" w14:paraId="6816836E"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1A272F37"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6C4B1FBA" w14:textId="77777777" w:rsidR="00717866" w:rsidRDefault="003E3A4E">
            <w:pPr>
              <w:pBdr>
                <w:top w:val="nil"/>
                <w:left w:val="nil"/>
                <w:bottom w:val="nil"/>
                <w:right w:val="nil"/>
                <w:between w:val="nil"/>
              </w:pBdr>
              <w:rPr>
                <w:color w:val="000000"/>
                <w:sz w:val="16"/>
                <w:szCs w:val="16"/>
              </w:rPr>
            </w:pPr>
            <w:r>
              <w:rPr>
                <w:color w:val="000000"/>
                <w:sz w:val="16"/>
                <w:szCs w:val="16"/>
              </w:rPr>
              <w:t>Maksymalna wysokość zabudowy</w:t>
            </w:r>
          </w:p>
        </w:tc>
        <w:tc>
          <w:tcPr>
            <w:tcW w:w="3686" w:type="dxa"/>
            <w:tcBorders>
              <w:top w:val="single" w:sz="4" w:space="0" w:color="000000"/>
              <w:left w:val="single" w:sz="4" w:space="0" w:color="000000"/>
              <w:bottom w:val="single" w:sz="4" w:space="0" w:color="000000"/>
              <w:right w:val="single" w:sz="4" w:space="0" w:color="000000"/>
            </w:tcBorders>
          </w:tcPr>
          <w:p w14:paraId="190D1F1B" w14:textId="77777777" w:rsidR="00717866" w:rsidRDefault="003E3A4E">
            <w:pPr>
              <w:rPr>
                <w:sz w:val="16"/>
                <w:szCs w:val="16"/>
              </w:rPr>
            </w:pPr>
            <w:r>
              <w:rPr>
                <w:sz w:val="16"/>
                <w:szCs w:val="16"/>
              </w:rPr>
              <w:t xml:space="preserve">30 m dla ogólnej zabudowy (ograniczenia mogą wynikać z przepisów lotniczych). </w:t>
            </w:r>
          </w:p>
          <w:p w14:paraId="276EFE17" w14:textId="77777777" w:rsidR="00717866" w:rsidRDefault="003E3A4E">
            <w:pPr>
              <w:pBdr>
                <w:top w:val="nil"/>
                <w:left w:val="nil"/>
                <w:bottom w:val="nil"/>
                <w:right w:val="nil"/>
                <w:between w:val="nil"/>
              </w:pBdr>
              <w:rPr>
                <w:color w:val="000000"/>
                <w:sz w:val="16"/>
                <w:szCs w:val="16"/>
              </w:rPr>
            </w:pPr>
            <w:r>
              <w:rPr>
                <w:color w:val="000000"/>
                <w:sz w:val="16"/>
                <w:szCs w:val="16"/>
              </w:rPr>
              <w:t>8 m dla istniejącej zabudowy jednorodzinnej.</w:t>
            </w:r>
          </w:p>
        </w:tc>
      </w:tr>
      <w:tr w:rsidR="00717866" w14:paraId="250E0BD4"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2BD1350"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6A9AC3AB" w14:textId="77777777" w:rsidR="00717866" w:rsidRDefault="003E3A4E">
            <w:pPr>
              <w:pBdr>
                <w:top w:val="nil"/>
                <w:left w:val="nil"/>
                <w:bottom w:val="nil"/>
                <w:right w:val="nil"/>
                <w:between w:val="nil"/>
              </w:pBdr>
              <w:rPr>
                <w:color w:val="000000"/>
                <w:sz w:val="16"/>
                <w:szCs w:val="16"/>
              </w:rPr>
            </w:pPr>
            <w:r>
              <w:rPr>
                <w:color w:val="000000"/>
                <w:sz w:val="16"/>
                <w:szCs w:val="16"/>
              </w:rPr>
              <w:t>Maksymalna powierzchnia zabudowy</w:t>
            </w:r>
          </w:p>
        </w:tc>
        <w:tc>
          <w:tcPr>
            <w:tcW w:w="3686" w:type="dxa"/>
            <w:tcBorders>
              <w:top w:val="single" w:sz="4" w:space="0" w:color="000000"/>
              <w:left w:val="single" w:sz="4" w:space="0" w:color="000000"/>
              <w:bottom w:val="single" w:sz="4" w:space="0" w:color="000000"/>
              <w:right w:val="single" w:sz="4" w:space="0" w:color="000000"/>
            </w:tcBorders>
          </w:tcPr>
          <w:p w14:paraId="4E516EA2" w14:textId="77777777" w:rsidR="00717866" w:rsidRDefault="003E3A4E">
            <w:pPr>
              <w:pBdr>
                <w:top w:val="nil"/>
                <w:left w:val="nil"/>
                <w:bottom w:val="nil"/>
                <w:right w:val="nil"/>
                <w:between w:val="nil"/>
              </w:pBdr>
              <w:rPr>
                <w:color w:val="000000"/>
                <w:sz w:val="16"/>
                <w:szCs w:val="16"/>
              </w:rPr>
            </w:pPr>
            <w:r>
              <w:rPr>
                <w:color w:val="000000"/>
                <w:sz w:val="16"/>
                <w:szCs w:val="16"/>
              </w:rPr>
              <w:t>Dla istniejącej zabudowy jednorodzinnej: maksymalnie 150 m².</w:t>
            </w:r>
          </w:p>
        </w:tc>
      </w:tr>
      <w:tr w:rsidR="00717866" w14:paraId="117C0FB3"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26E888BA"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41D210B3" w14:textId="77777777" w:rsidR="00717866" w:rsidRDefault="003E3A4E">
            <w:pPr>
              <w:pBdr>
                <w:top w:val="nil"/>
                <w:left w:val="nil"/>
                <w:bottom w:val="nil"/>
                <w:right w:val="nil"/>
                <w:between w:val="nil"/>
              </w:pBdr>
              <w:rPr>
                <w:color w:val="000000"/>
                <w:sz w:val="16"/>
                <w:szCs w:val="16"/>
              </w:rPr>
            </w:pPr>
            <w:r>
              <w:rPr>
                <w:color w:val="000000"/>
                <w:sz w:val="16"/>
                <w:szCs w:val="16"/>
              </w:rPr>
              <w:t>Minimalny udział procentowy powierzchni biologicznie czynnej</w:t>
            </w:r>
          </w:p>
        </w:tc>
        <w:tc>
          <w:tcPr>
            <w:tcW w:w="3686" w:type="dxa"/>
            <w:tcBorders>
              <w:top w:val="single" w:sz="4" w:space="0" w:color="000000"/>
              <w:left w:val="single" w:sz="4" w:space="0" w:color="000000"/>
              <w:bottom w:val="single" w:sz="4" w:space="0" w:color="000000"/>
              <w:right w:val="single" w:sz="4" w:space="0" w:color="000000"/>
            </w:tcBorders>
          </w:tcPr>
          <w:p w14:paraId="32D787A8"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minimalnej powierzchni biologicznie czynnej.</w:t>
            </w:r>
          </w:p>
        </w:tc>
      </w:tr>
      <w:tr w:rsidR="00717866" w14:paraId="24F7390F"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F730D6F"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5BD73922" w14:textId="77777777" w:rsidR="00717866" w:rsidRDefault="003E3A4E">
            <w:pPr>
              <w:pBdr>
                <w:top w:val="nil"/>
                <w:left w:val="nil"/>
                <w:bottom w:val="nil"/>
                <w:right w:val="nil"/>
                <w:between w:val="nil"/>
              </w:pBdr>
              <w:rPr>
                <w:color w:val="000000"/>
                <w:sz w:val="16"/>
                <w:szCs w:val="16"/>
              </w:rPr>
            </w:pPr>
            <w:r>
              <w:rPr>
                <w:color w:val="000000"/>
                <w:sz w:val="16"/>
                <w:szCs w:val="16"/>
              </w:rPr>
              <w:t>Minimalna liczba miejsc do parkowani</w:t>
            </w:r>
          </w:p>
        </w:tc>
        <w:tc>
          <w:tcPr>
            <w:tcW w:w="3686" w:type="dxa"/>
            <w:tcBorders>
              <w:top w:val="single" w:sz="4" w:space="0" w:color="000000"/>
              <w:left w:val="single" w:sz="4" w:space="0" w:color="000000"/>
              <w:bottom w:val="single" w:sz="4" w:space="0" w:color="000000"/>
              <w:right w:val="single" w:sz="4" w:space="0" w:color="000000"/>
            </w:tcBorders>
          </w:tcPr>
          <w:p w14:paraId="6AB7B713" w14:textId="77777777" w:rsidR="00717866" w:rsidRDefault="003E3A4E">
            <w:pPr>
              <w:pBdr>
                <w:top w:val="nil"/>
                <w:left w:val="nil"/>
                <w:bottom w:val="nil"/>
                <w:right w:val="nil"/>
                <w:between w:val="nil"/>
              </w:pBdr>
              <w:rPr>
                <w:color w:val="000000"/>
                <w:sz w:val="16"/>
                <w:szCs w:val="16"/>
              </w:rPr>
            </w:pPr>
            <w:r>
              <w:rPr>
                <w:color w:val="000000"/>
                <w:sz w:val="16"/>
                <w:szCs w:val="16"/>
              </w:rPr>
              <w:t>W planie nie określono minimalnej liczby miejsc parkingowych</w:t>
            </w:r>
          </w:p>
        </w:tc>
      </w:tr>
      <w:tr w:rsidR="00717866" w14:paraId="11272189" w14:textId="77777777">
        <w:trPr>
          <w:trHeight w:val="748"/>
        </w:trPr>
        <w:tc>
          <w:tcPr>
            <w:tcW w:w="2846" w:type="dxa"/>
            <w:gridSpan w:val="2"/>
            <w:vMerge w:val="restart"/>
            <w:tcBorders>
              <w:top w:val="single" w:sz="4" w:space="0" w:color="000000"/>
              <w:left w:val="single" w:sz="4" w:space="0" w:color="000000"/>
              <w:bottom w:val="single" w:sz="4" w:space="0" w:color="000000"/>
              <w:right w:val="single" w:sz="4" w:space="0" w:color="000000"/>
            </w:tcBorders>
            <w:shd w:val="clear" w:color="auto" w:fill="F3F3F3"/>
          </w:tcPr>
          <w:p w14:paraId="3B54B02B" w14:textId="77777777" w:rsidR="00717866" w:rsidRDefault="003E3A4E">
            <w:pPr>
              <w:pBdr>
                <w:top w:val="nil"/>
                <w:left w:val="nil"/>
                <w:bottom w:val="nil"/>
                <w:right w:val="nil"/>
                <w:between w:val="nil"/>
              </w:pBdr>
              <w:tabs>
                <w:tab w:val="left" w:pos="985"/>
                <w:tab w:val="left" w:pos="1884"/>
              </w:tabs>
              <w:spacing w:before="144"/>
              <w:ind w:left="110" w:right="97"/>
              <w:rPr>
                <w:color w:val="000000"/>
                <w:sz w:val="16"/>
                <w:szCs w:val="16"/>
              </w:rPr>
            </w:pPr>
            <w:r>
              <w:rPr>
                <w:color w:val="000000"/>
                <w:sz w:val="16"/>
                <w:szCs w:val="16"/>
              </w:rPr>
              <w:t>Ustalenia decyzji o warunkach zabudowy albo decyzji o ustaleniu lokalizacji inwestycji celu publicznego dla terenu objętego przedsięwzięciem deweloperskim lub zadaniem inwestycyjnym w przypadku braku miejscowego planu zagospodarowania przestrzennego</w:t>
            </w:r>
          </w:p>
        </w:tc>
        <w:tc>
          <w:tcPr>
            <w:tcW w:w="3119" w:type="dxa"/>
            <w:tcBorders>
              <w:top w:val="single" w:sz="4" w:space="0" w:color="000000"/>
              <w:left w:val="single" w:sz="4" w:space="0" w:color="000000"/>
              <w:bottom w:val="single" w:sz="4" w:space="0" w:color="000000"/>
              <w:right w:val="single" w:sz="4" w:space="0" w:color="000000"/>
            </w:tcBorders>
          </w:tcPr>
          <w:p w14:paraId="3AF7328B" w14:textId="77777777" w:rsidR="00717866" w:rsidRDefault="003E3A4E">
            <w:pPr>
              <w:pBdr>
                <w:top w:val="nil"/>
                <w:left w:val="nil"/>
                <w:bottom w:val="nil"/>
                <w:right w:val="nil"/>
                <w:between w:val="nil"/>
              </w:pBdr>
              <w:rPr>
                <w:color w:val="000000"/>
                <w:sz w:val="16"/>
                <w:szCs w:val="16"/>
              </w:rPr>
            </w:pPr>
            <w:r>
              <w:rPr>
                <w:color w:val="000000"/>
                <w:sz w:val="16"/>
                <w:szCs w:val="16"/>
              </w:rPr>
              <w:t>Funkcja zabudowy i zagospodarowania terenu</w:t>
            </w:r>
          </w:p>
        </w:tc>
        <w:tc>
          <w:tcPr>
            <w:tcW w:w="3686" w:type="dxa"/>
            <w:tcBorders>
              <w:top w:val="single" w:sz="4" w:space="0" w:color="000000"/>
              <w:left w:val="single" w:sz="4" w:space="0" w:color="000000"/>
              <w:bottom w:val="single" w:sz="4" w:space="0" w:color="000000"/>
              <w:right w:val="single" w:sz="4" w:space="0" w:color="000000"/>
            </w:tcBorders>
          </w:tcPr>
          <w:p w14:paraId="385ADEEE" w14:textId="77777777" w:rsidR="00717866" w:rsidRDefault="003E3A4E">
            <w:pPr>
              <w:tabs>
                <w:tab w:val="left" w:pos="1141"/>
              </w:tabs>
              <w:rPr>
                <w:sz w:val="16"/>
                <w:szCs w:val="16"/>
              </w:rPr>
            </w:pPr>
            <w:r>
              <w:rPr>
                <w:sz w:val="16"/>
                <w:szCs w:val="16"/>
              </w:rPr>
              <w:t>Sposób użytkowania obiektów budowlanych oraz zagospodarowania terenu</w:t>
            </w:r>
          </w:p>
        </w:tc>
      </w:tr>
      <w:tr w:rsidR="00717866" w14:paraId="3C938F62"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253E4CC7" w14:textId="77777777" w:rsidR="00717866" w:rsidRDefault="00717866">
            <w:pPr>
              <w:pBdr>
                <w:top w:val="nil"/>
                <w:left w:val="nil"/>
                <w:bottom w:val="nil"/>
                <w:right w:val="nil"/>
                <w:between w:val="nil"/>
              </w:pBdr>
              <w:spacing w:line="276" w:lineRule="auto"/>
              <w:rPr>
                <w:sz w:val="16"/>
                <w:szCs w:val="16"/>
              </w:rPr>
            </w:pPr>
          </w:p>
        </w:tc>
        <w:tc>
          <w:tcPr>
            <w:tcW w:w="6805" w:type="dxa"/>
            <w:gridSpan w:val="2"/>
            <w:tcBorders>
              <w:top w:val="single" w:sz="4" w:space="0" w:color="000000"/>
              <w:left w:val="single" w:sz="4" w:space="0" w:color="000000"/>
              <w:bottom w:val="single" w:sz="4" w:space="0" w:color="000000"/>
              <w:right w:val="single" w:sz="4" w:space="0" w:color="000000"/>
            </w:tcBorders>
          </w:tcPr>
          <w:p w14:paraId="6214371F" w14:textId="77777777" w:rsidR="00717866" w:rsidRDefault="003E3A4E">
            <w:pPr>
              <w:pBdr>
                <w:top w:val="nil"/>
                <w:left w:val="nil"/>
                <w:bottom w:val="nil"/>
                <w:right w:val="nil"/>
                <w:between w:val="nil"/>
              </w:pBdr>
              <w:rPr>
                <w:color w:val="000000"/>
                <w:sz w:val="16"/>
                <w:szCs w:val="16"/>
              </w:rPr>
            </w:pPr>
            <w:r>
              <w:rPr>
                <w:color w:val="000000"/>
                <w:sz w:val="16"/>
                <w:szCs w:val="16"/>
              </w:rPr>
              <w:t>Cechy zabudowy i zagospodarowania terenu: Decyzja nr DPRG-UA.VII.813.2021 o warunkach zabudowy dla inwestycji polegającej na budowie zespołu budynków mieszkalnych jednorodzinnych.</w:t>
            </w:r>
          </w:p>
        </w:tc>
      </w:tr>
      <w:tr w:rsidR="00717866" w14:paraId="446DCB3F"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3F06465"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3848163D" w14:textId="77777777" w:rsidR="00717866" w:rsidRDefault="003E3A4E">
            <w:pPr>
              <w:pBdr>
                <w:top w:val="nil"/>
                <w:left w:val="nil"/>
                <w:bottom w:val="nil"/>
                <w:right w:val="nil"/>
                <w:between w:val="nil"/>
              </w:pBdr>
              <w:rPr>
                <w:color w:val="000000"/>
                <w:sz w:val="16"/>
                <w:szCs w:val="16"/>
              </w:rPr>
            </w:pPr>
            <w:r>
              <w:rPr>
                <w:color w:val="000000"/>
                <w:sz w:val="16"/>
                <w:szCs w:val="16"/>
              </w:rPr>
              <w:t>gabaryty</w:t>
            </w:r>
          </w:p>
        </w:tc>
        <w:tc>
          <w:tcPr>
            <w:tcW w:w="3686" w:type="dxa"/>
            <w:tcBorders>
              <w:top w:val="single" w:sz="4" w:space="0" w:color="000000"/>
              <w:left w:val="single" w:sz="4" w:space="0" w:color="000000"/>
              <w:bottom w:val="single" w:sz="4" w:space="0" w:color="000000"/>
              <w:right w:val="single" w:sz="4" w:space="0" w:color="000000"/>
            </w:tcBorders>
          </w:tcPr>
          <w:p w14:paraId="4089E7B2" w14:textId="77777777" w:rsidR="00717866" w:rsidRDefault="003E3A4E">
            <w:pPr>
              <w:rPr>
                <w:sz w:val="16"/>
                <w:szCs w:val="16"/>
              </w:rPr>
            </w:pPr>
            <w:r>
              <w:rPr>
                <w:sz w:val="16"/>
                <w:szCs w:val="16"/>
              </w:rPr>
              <w:t xml:space="preserve">Zabudowa jednorodzinna w układzie bliźniaczym (do 10 budynków). </w:t>
            </w:r>
          </w:p>
          <w:p w14:paraId="058A60B9" w14:textId="77777777" w:rsidR="00717866" w:rsidRDefault="003E3A4E">
            <w:pPr>
              <w:rPr>
                <w:sz w:val="16"/>
                <w:szCs w:val="16"/>
              </w:rPr>
            </w:pPr>
            <w:r>
              <w:rPr>
                <w:sz w:val="16"/>
                <w:szCs w:val="16"/>
              </w:rPr>
              <w:t xml:space="preserve">Szerokość elewacji frontowej: od 7,0 m do 15,0 m. </w:t>
            </w:r>
          </w:p>
          <w:p w14:paraId="28AD5082" w14:textId="77777777" w:rsidR="00717866" w:rsidRDefault="003E3A4E">
            <w:pPr>
              <w:rPr>
                <w:sz w:val="16"/>
                <w:szCs w:val="16"/>
              </w:rPr>
            </w:pPr>
            <w:r>
              <w:rPr>
                <w:sz w:val="16"/>
                <w:szCs w:val="16"/>
              </w:rPr>
              <w:t xml:space="preserve">Wysokość elewacji frontowej (górnej krawędzi, gzymsu lub attyki): od 5,6 m do 7,0 m. </w:t>
            </w:r>
          </w:p>
          <w:p w14:paraId="1BF640A7" w14:textId="77777777" w:rsidR="00717866" w:rsidRDefault="003E3A4E">
            <w:pPr>
              <w:rPr>
                <w:sz w:val="16"/>
                <w:szCs w:val="16"/>
              </w:rPr>
            </w:pPr>
            <w:r>
              <w:rPr>
                <w:sz w:val="16"/>
                <w:szCs w:val="16"/>
              </w:rPr>
              <w:t xml:space="preserve">Maksymalna wysokość głównej kalenicy/attyki: od 5,6 m do 7,0 m. </w:t>
            </w:r>
          </w:p>
          <w:p w14:paraId="511B0DB3" w14:textId="77777777" w:rsidR="00717866" w:rsidRDefault="003E3A4E">
            <w:pPr>
              <w:rPr>
                <w:sz w:val="16"/>
                <w:szCs w:val="16"/>
              </w:rPr>
            </w:pPr>
            <w:r>
              <w:rPr>
                <w:sz w:val="16"/>
                <w:szCs w:val="16"/>
              </w:rPr>
              <w:t xml:space="preserve">Kąt nachylenia połaci dachowych: od 0° do 15°. </w:t>
            </w:r>
          </w:p>
          <w:p w14:paraId="15E96D5D" w14:textId="77777777" w:rsidR="00717866" w:rsidRDefault="003E3A4E">
            <w:pPr>
              <w:rPr>
                <w:sz w:val="16"/>
                <w:szCs w:val="16"/>
              </w:rPr>
            </w:pPr>
            <w:r>
              <w:rPr>
                <w:sz w:val="16"/>
                <w:szCs w:val="16"/>
              </w:rPr>
              <w:t xml:space="preserve">Układ dachu: dach jednospadowy lub wielospadowy. </w:t>
            </w:r>
          </w:p>
          <w:p w14:paraId="37153A63" w14:textId="77777777" w:rsidR="00717866" w:rsidRDefault="003E3A4E">
            <w:pPr>
              <w:pBdr>
                <w:top w:val="nil"/>
                <w:left w:val="nil"/>
                <w:bottom w:val="nil"/>
                <w:right w:val="nil"/>
                <w:between w:val="nil"/>
              </w:pBdr>
              <w:rPr>
                <w:color w:val="000000"/>
                <w:sz w:val="16"/>
                <w:szCs w:val="16"/>
              </w:rPr>
            </w:pPr>
            <w:r>
              <w:rPr>
                <w:color w:val="000000"/>
                <w:sz w:val="16"/>
                <w:szCs w:val="16"/>
              </w:rPr>
              <w:t>Kierunek kalenicy: równoległy do zachodniej granicy działki.</w:t>
            </w:r>
          </w:p>
        </w:tc>
      </w:tr>
      <w:tr w:rsidR="00717866" w14:paraId="7BAA56BD"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31AFD36"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D70EBD6" w14:textId="77777777" w:rsidR="00717866" w:rsidRDefault="003E3A4E">
            <w:pPr>
              <w:pBdr>
                <w:top w:val="nil"/>
                <w:left w:val="nil"/>
                <w:bottom w:val="nil"/>
                <w:right w:val="nil"/>
                <w:between w:val="nil"/>
              </w:pBdr>
              <w:rPr>
                <w:color w:val="000000"/>
                <w:sz w:val="16"/>
                <w:szCs w:val="16"/>
              </w:rPr>
            </w:pPr>
            <w:r>
              <w:rPr>
                <w:color w:val="000000"/>
                <w:sz w:val="16"/>
                <w:szCs w:val="16"/>
              </w:rPr>
              <w:t>Forma architektoniczna</w:t>
            </w:r>
          </w:p>
        </w:tc>
        <w:tc>
          <w:tcPr>
            <w:tcW w:w="3686" w:type="dxa"/>
            <w:tcBorders>
              <w:top w:val="single" w:sz="4" w:space="0" w:color="000000"/>
              <w:left w:val="single" w:sz="4" w:space="0" w:color="000000"/>
              <w:bottom w:val="single" w:sz="4" w:space="0" w:color="000000"/>
              <w:right w:val="single" w:sz="4" w:space="0" w:color="000000"/>
            </w:tcBorders>
          </w:tcPr>
          <w:p w14:paraId="70146E2B" w14:textId="77777777" w:rsidR="00717866" w:rsidRDefault="003E3A4E">
            <w:pPr>
              <w:rPr>
                <w:sz w:val="16"/>
                <w:szCs w:val="16"/>
              </w:rPr>
            </w:pPr>
            <w:r>
              <w:rPr>
                <w:sz w:val="16"/>
                <w:szCs w:val="16"/>
              </w:rPr>
              <w:t xml:space="preserve">Dachy jednospadowe lub wielospadowe o kącie nachylenia 0°–15°. </w:t>
            </w:r>
          </w:p>
          <w:p w14:paraId="5AD36A85" w14:textId="77777777" w:rsidR="00717866" w:rsidRDefault="003E3A4E">
            <w:pPr>
              <w:pBdr>
                <w:top w:val="nil"/>
                <w:left w:val="nil"/>
                <w:bottom w:val="nil"/>
                <w:right w:val="nil"/>
                <w:between w:val="nil"/>
              </w:pBdr>
              <w:rPr>
                <w:color w:val="000000"/>
                <w:sz w:val="16"/>
                <w:szCs w:val="16"/>
              </w:rPr>
            </w:pPr>
            <w:r>
              <w:rPr>
                <w:color w:val="000000"/>
                <w:sz w:val="16"/>
                <w:szCs w:val="16"/>
              </w:rPr>
              <w:t>Nowoczesna zabudowa mieszkaniowa jednorodzinna w formie bliźniaczej.</w:t>
            </w:r>
          </w:p>
        </w:tc>
      </w:tr>
      <w:tr w:rsidR="00717866" w14:paraId="694B1B20"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0CE9C7A"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155CC10" w14:textId="77777777" w:rsidR="00717866" w:rsidRDefault="003E3A4E">
            <w:pPr>
              <w:pBdr>
                <w:top w:val="nil"/>
                <w:left w:val="nil"/>
                <w:bottom w:val="nil"/>
                <w:right w:val="nil"/>
                <w:between w:val="nil"/>
              </w:pBdr>
              <w:rPr>
                <w:color w:val="000000"/>
                <w:sz w:val="16"/>
                <w:szCs w:val="16"/>
              </w:rPr>
            </w:pPr>
            <w:r>
              <w:rPr>
                <w:color w:val="000000"/>
                <w:sz w:val="16"/>
                <w:szCs w:val="16"/>
              </w:rPr>
              <w:t>Usytuowanie linii zabudowy</w:t>
            </w:r>
          </w:p>
        </w:tc>
        <w:tc>
          <w:tcPr>
            <w:tcW w:w="3686" w:type="dxa"/>
            <w:tcBorders>
              <w:top w:val="single" w:sz="4" w:space="0" w:color="000000"/>
              <w:left w:val="single" w:sz="4" w:space="0" w:color="000000"/>
              <w:bottom w:val="single" w:sz="4" w:space="0" w:color="000000"/>
              <w:right w:val="single" w:sz="4" w:space="0" w:color="000000"/>
            </w:tcBorders>
          </w:tcPr>
          <w:p w14:paraId="7382502F" w14:textId="77777777" w:rsidR="00717866" w:rsidRDefault="003E3A4E">
            <w:pPr>
              <w:pBdr>
                <w:top w:val="nil"/>
                <w:left w:val="nil"/>
                <w:bottom w:val="nil"/>
                <w:right w:val="nil"/>
                <w:between w:val="nil"/>
              </w:pBdr>
              <w:rPr>
                <w:color w:val="000000"/>
                <w:sz w:val="16"/>
                <w:szCs w:val="16"/>
              </w:rPr>
            </w:pPr>
            <w:r>
              <w:rPr>
                <w:color w:val="000000"/>
                <w:sz w:val="16"/>
                <w:szCs w:val="16"/>
              </w:rPr>
              <w:t>Nieprzekraczalna linia zabudowy od ul. Pienistej: 21,0 m od granicy działki drogowej.</w:t>
            </w:r>
          </w:p>
        </w:tc>
      </w:tr>
      <w:tr w:rsidR="00717866" w14:paraId="7909D197"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15C84CD"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555F6EB5" w14:textId="77777777" w:rsidR="00717866" w:rsidRDefault="003E3A4E">
            <w:pPr>
              <w:pBdr>
                <w:top w:val="nil"/>
                <w:left w:val="nil"/>
                <w:bottom w:val="nil"/>
                <w:right w:val="nil"/>
                <w:between w:val="nil"/>
              </w:pBdr>
              <w:rPr>
                <w:color w:val="000000"/>
                <w:sz w:val="16"/>
                <w:szCs w:val="16"/>
              </w:rPr>
            </w:pPr>
            <w:r>
              <w:rPr>
                <w:color w:val="000000"/>
                <w:sz w:val="16"/>
                <w:szCs w:val="16"/>
              </w:rPr>
              <w:t>Intensywność wykorzystania terenu</w:t>
            </w:r>
          </w:p>
        </w:tc>
        <w:tc>
          <w:tcPr>
            <w:tcW w:w="3686" w:type="dxa"/>
            <w:tcBorders>
              <w:top w:val="single" w:sz="4" w:space="0" w:color="000000"/>
              <w:left w:val="single" w:sz="4" w:space="0" w:color="000000"/>
              <w:bottom w:val="single" w:sz="4" w:space="0" w:color="000000"/>
              <w:right w:val="single" w:sz="4" w:space="0" w:color="000000"/>
            </w:tcBorders>
          </w:tcPr>
          <w:p w14:paraId="49270579" w14:textId="77777777" w:rsidR="00717866" w:rsidRDefault="003E3A4E">
            <w:pPr>
              <w:pBdr>
                <w:top w:val="nil"/>
                <w:left w:val="nil"/>
                <w:bottom w:val="nil"/>
                <w:right w:val="nil"/>
                <w:between w:val="nil"/>
              </w:pBdr>
              <w:rPr>
                <w:color w:val="000000"/>
                <w:sz w:val="16"/>
                <w:szCs w:val="16"/>
              </w:rPr>
            </w:pPr>
            <w:r>
              <w:rPr>
                <w:color w:val="000000"/>
                <w:sz w:val="16"/>
                <w:szCs w:val="16"/>
              </w:rPr>
              <w:t>Wskaźnik powierzchni zabudowy: od 0,07 do 0,21 w stosunku do powierzchni działki.</w:t>
            </w:r>
          </w:p>
        </w:tc>
      </w:tr>
      <w:tr w:rsidR="00717866" w14:paraId="3B414F70"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8BA7782"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4876E32" w14:textId="77777777" w:rsidR="00717866" w:rsidRDefault="003E3A4E">
            <w:pPr>
              <w:pBdr>
                <w:top w:val="nil"/>
                <w:left w:val="nil"/>
                <w:bottom w:val="nil"/>
                <w:right w:val="nil"/>
                <w:between w:val="nil"/>
              </w:pBdr>
              <w:rPr>
                <w:color w:val="000000"/>
                <w:sz w:val="16"/>
                <w:szCs w:val="16"/>
              </w:rPr>
            </w:pPr>
            <w:r>
              <w:rPr>
                <w:color w:val="000000"/>
                <w:sz w:val="16"/>
                <w:szCs w:val="16"/>
              </w:rPr>
              <w:t>Warunki ochrony środowiska i zdrowia ludzi, przyrody i krajobrazu</w:t>
            </w:r>
          </w:p>
        </w:tc>
        <w:tc>
          <w:tcPr>
            <w:tcW w:w="3686" w:type="dxa"/>
            <w:tcBorders>
              <w:top w:val="single" w:sz="4" w:space="0" w:color="000000"/>
              <w:left w:val="single" w:sz="4" w:space="0" w:color="000000"/>
              <w:bottom w:val="single" w:sz="4" w:space="0" w:color="000000"/>
              <w:right w:val="single" w:sz="4" w:space="0" w:color="000000"/>
            </w:tcBorders>
          </w:tcPr>
          <w:p w14:paraId="0A9B684E" w14:textId="77777777" w:rsidR="00717866" w:rsidRDefault="003E3A4E">
            <w:pPr>
              <w:rPr>
                <w:sz w:val="16"/>
                <w:szCs w:val="16"/>
              </w:rPr>
            </w:pPr>
            <w:r>
              <w:rPr>
                <w:sz w:val="16"/>
                <w:szCs w:val="16"/>
              </w:rPr>
              <w:t xml:space="preserve">Należy zapewnić oszczędne korzystanie z terenu (art. 74 ust. 1 Prawa ochrony środowiska). </w:t>
            </w:r>
          </w:p>
          <w:p w14:paraId="06FD40CC" w14:textId="77777777" w:rsidR="00717866" w:rsidRDefault="003E3A4E">
            <w:pPr>
              <w:rPr>
                <w:sz w:val="16"/>
                <w:szCs w:val="16"/>
              </w:rPr>
            </w:pPr>
            <w:r>
              <w:rPr>
                <w:sz w:val="16"/>
                <w:szCs w:val="16"/>
              </w:rPr>
              <w:t xml:space="preserve">Ochrona gleby, zieleni, naturalnego ukształtowania terenu i stosunków wodnych (art. 75 ust. 1). </w:t>
            </w:r>
          </w:p>
          <w:p w14:paraId="3CAB7806" w14:textId="77777777" w:rsidR="00717866" w:rsidRDefault="003E3A4E">
            <w:pPr>
              <w:rPr>
                <w:sz w:val="16"/>
                <w:szCs w:val="16"/>
              </w:rPr>
            </w:pPr>
            <w:r>
              <w:rPr>
                <w:sz w:val="16"/>
                <w:szCs w:val="16"/>
              </w:rPr>
              <w:t>Można ingerować w środowisko tylko w zakresie</w:t>
            </w:r>
            <w:r>
              <w:rPr>
                <w:b/>
                <w:sz w:val="16"/>
                <w:szCs w:val="16"/>
              </w:rPr>
              <w:t xml:space="preserve"> </w:t>
            </w:r>
            <w:r>
              <w:rPr>
                <w:sz w:val="16"/>
                <w:szCs w:val="16"/>
              </w:rPr>
              <w:t xml:space="preserve">koniecznym do realizacji inwestycji (art. 75 ust. 2). </w:t>
            </w:r>
          </w:p>
          <w:p w14:paraId="19285493" w14:textId="77777777" w:rsidR="00717866" w:rsidRDefault="003E3A4E">
            <w:pPr>
              <w:pBdr>
                <w:top w:val="nil"/>
                <w:left w:val="nil"/>
                <w:bottom w:val="nil"/>
                <w:right w:val="nil"/>
                <w:between w:val="nil"/>
              </w:pBdr>
              <w:rPr>
                <w:color w:val="000000"/>
                <w:sz w:val="16"/>
                <w:szCs w:val="16"/>
              </w:rPr>
            </w:pPr>
            <w:r>
              <w:rPr>
                <w:color w:val="000000"/>
                <w:sz w:val="16"/>
                <w:szCs w:val="16"/>
              </w:rPr>
              <w:t>Zgodność z ustawami o ochronie środowiska, przyrody, gospodarce odpadami i wodach.</w:t>
            </w:r>
          </w:p>
        </w:tc>
      </w:tr>
      <w:tr w:rsidR="00717866" w14:paraId="5E5F17F0"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39152D4"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09237260" w14:textId="77777777" w:rsidR="00717866" w:rsidRDefault="003E3A4E">
            <w:pPr>
              <w:pBdr>
                <w:top w:val="nil"/>
                <w:left w:val="nil"/>
                <w:bottom w:val="nil"/>
                <w:right w:val="nil"/>
                <w:between w:val="nil"/>
              </w:pBdr>
              <w:rPr>
                <w:color w:val="000000"/>
                <w:sz w:val="16"/>
                <w:szCs w:val="16"/>
              </w:rPr>
            </w:pPr>
            <w:r>
              <w:rPr>
                <w:color w:val="000000"/>
                <w:sz w:val="16"/>
                <w:szCs w:val="16"/>
              </w:rPr>
              <w:t>Wymagania dotyczące zabudowy i zagospodarowania terenu położonego na obszarach szczególnego zagrożenia powodzią</w:t>
            </w:r>
          </w:p>
        </w:tc>
        <w:tc>
          <w:tcPr>
            <w:tcW w:w="3686" w:type="dxa"/>
            <w:tcBorders>
              <w:top w:val="single" w:sz="4" w:space="0" w:color="000000"/>
              <w:left w:val="single" w:sz="4" w:space="0" w:color="000000"/>
              <w:bottom w:val="single" w:sz="4" w:space="0" w:color="000000"/>
              <w:right w:val="single" w:sz="4" w:space="0" w:color="000000"/>
            </w:tcBorders>
          </w:tcPr>
          <w:p w14:paraId="2FE77ACF" w14:textId="77777777" w:rsidR="00717866" w:rsidRDefault="003E3A4E">
            <w:pPr>
              <w:pBdr>
                <w:top w:val="nil"/>
                <w:left w:val="nil"/>
                <w:bottom w:val="nil"/>
                <w:right w:val="nil"/>
                <w:between w:val="nil"/>
              </w:pBdr>
              <w:rPr>
                <w:color w:val="000000"/>
                <w:sz w:val="16"/>
                <w:szCs w:val="16"/>
              </w:rPr>
            </w:pPr>
            <w:r>
              <w:rPr>
                <w:color w:val="000000"/>
                <w:sz w:val="16"/>
                <w:szCs w:val="16"/>
              </w:rPr>
              <w:t>W decyzji brak odniesień do szczególnego zagrożenia powodziowego</w:t>
            </w:r>
            <w:r>
              <w:rPr>
                <w:b/>
                <w:color w:val="000000"/>
                <w:sz w:val="16"/>
                <w:szCs w:val="16"/>
              </w:rPr>
              <w:t>.</w:t>
            </w:r>
          </w:p>
        </w:tc>
      </w:tr>
      <w:tr w:rsidR="00717866" w14:paraId="628C94BF"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12629A2"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3017DE5B" w14:textId="77777777" w:rsidR="00717866" w:rsidRDefault="003E3A4E">
            <w:pPr>
              <w:pBdr>
                <w:top w:val="nil"/>
                <w:left w:val="nil"/>
                <w:bottom w:val="nil"/>
                <w:right w:val="nil"/>
                <w:between w:val="nil"/>
              </w:pBdr>
              <w:rPr>
                <w:color w:val="000000"/>
                <w:sz w:val="16"/>
                <w:szCs w:val="16"/>
              </w:rPr>
            </w:pPr>
            <w:r>
              <w:rPr>
                <w:color w:val="000000"/>
                <w:sz w:val="16"/>
                <w:szCs w:val="16"/>
              </w:rPr>
              <w:t>Warunki ochrony dziedzictwa kulturowego i zabytków oraz dóbr kultury współczesnej</w:t>
            </w:r>
          </w:p>
        </w:tc>
        <w:tc>
          <w:tcPr>
            <w:tcW w:w="3686" w:type="dxa"/>
            <w:tcBorders>
              <w:top w:val="single" w:sz="4" w:space="0" w:color="000000"/>
              <w:left w:val="single" w:sz="4" w:space="0" w:color="000000"/>
              <w:bottom w:val="single" w:sz="4" w:space="0" w:color="000000"/>
              <w:right w:val="single" w:sz="4" w:space="0" w:color="000000"/>
            </w:tcBorders>
          </w:tcPr>
          <w:p w14:paraId="1EBA0CDF" w14:textId="77777777" w:rsidR="00717866" w:rsidRDefault="003E3A4E">
            <w:pPr>
              <w:pBdr>
                <w:top w:val="nil"/>
                <w:left w:val="nil"/>
                <w:bottom w:val="nil"/>
                <w:right w:val="nil"/>
                <w:between w:val="nil"/>
              </w:pBdr>
              <w:rPr>
                <w:color w:val="000000"/>
                <w:sz w:val="16"/>
                <w:szCs w:val="16"/>
              </w:rPr>
            </w:pPr>
            <w:r>
              <w:rPr>
                <w:color w:val="000000"/>
                <w:sz w:val="16"/>
                <w:szCs w:val="16"/>
              </w:rPr>
              <w:t>W przypadku odkrycia zabytków należy wstrzymać prace i powiadomić konserwatora zabytków</w:t>
            </w:r>
            <w:r>
              <w:rPr>
                <w:b/>
                <w:color w:val="000000"/>
                <w:sz w:val="16"/>
                <w:szCs w:val="16"/>
              </w:rPr>
              <w:t>.</w:t>
            </w:r>
          </w:p>
        </w:tc>
      </w:tr>
      <w:tr w:rsidR="00717866" w14:paraId="2AC6AD87"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63361C1"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3C39FCBC" w14:textId="77777777" w:rsidR="00717866" w:rsidRDefault="003E3A4E">
            <w:pPr>
              <w:pBdr>
                <w:top w:val="nil"/>
                <w:left w:val="nil"/>
                <w:bottom w:val="nil"/>
                <w:right w:val="nil"/>
                <w:between w:val="nil"/>
              </w:pBdr>
              <w:rPr>
                <w:color w:val="000000"/>
                <w:sz w:val="16"/>
                <w:szCs w:val="16"/>
              </w:rPr>
            </w:pPr>
            <w:r>
              <w:rPr>
                <w:color w:val="000000"/>
                <w:sz w:val="16"/>
                <w:szCs w:val="16"/>
              </w:rPr>
              <w:t>wymagania dotyczące ochrony innych terenów lub obiektów podlegających ochronie na podstawie przepisów odrębnych</w:t>
            </w:r>
          </w:p>
        </w:tc>
        <w:tc>
          <w:tcPr>
            <w:tcW w:w="3686" w:type="dxa"/>
            <w:tcBorders>
              <w:top w:val="single" w:sz="4" w:space="0" w:color="000000"/>
              <w:left w:val="single" w:sz="4" w:space="0" w:color="000000"/>
              <w:bottom w:val="single" w:sz="4" w:space="0" w:color="000000"/>
              <w:right w:val="single" w:sz="4" w:space="0" w:color="000000"/>
            </w:tcBorders>
          </w:tcPr>
          <w:p w14:paraId="17A1870D" w14:textId="77777777" w:rsidR="00717866" w:rsidRDefault="003E3A4E">
            <w:pPr>
              <w:pBdr>
                <w:top w:val="nil"/>
                <w:left w:val="nil"/>
                <w:bottom w:val="nil"/>
                <w:right w:val="nil"/>
                <w:between w:val="nil"/>
              </w:pBdr>
              <w:rPr>
                <w:color w:val="000000"/>
                <w:sz w:val="16"/>
                <w:szCs w:val="16"/>
              </w:rPr>
            </w:pPr>
            <w:r>
              <w:rPr>
                <w:color w:val="000000"/>
                <w:sz w:val="16"/>
                <w:szCs w:val="16"/>
              </w:rPr>
              <w:t>Brak dodatkowych wymagań ochronnych poza standardową ochroną środowiska i dziedzictwa kulturowego.</w:t>
            </w:r>
          </w:p>
        </w:tc>
      </w:tr>
      <w:tr w:rsidR="00717866" w14:paraId="6986A6CD"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22FBE98A"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353B1046" w14:textId="77777777" w:rsidR="00717866" w:rsidRDefault="003E3A4E">
            <w:pPr>
              <w:pBdr>
                <w:top w:val="nil"/>
                <w:left w:val="nil"/>
                <w:bottom w:val="nil"/>
                <w:right w:val="nil"/>
                <w:between w:val="nil"/>
              </w:pBdr>
              <w:rPr>
                <w:color w:val="000000"/>
                <w:sz w:val="16"/>
                <w:szCs w:val="16"/>
              </w:rPr>
            </w:pPr>
            <w:r>
              <w:rPr>
                <w:color w:val="000000"/>
                <w:sz w:val="16"/>
                <w:szCs w:val="16"/>
              </w:rPr>
              <w:t>warunki i szczegółowe zasady obsługi w zakresie komunikacji</w:t>
            </w:r>
          </w:p>
        </w:tc>
        <w:tc>
          <w:tcPr>
            <w:tcW w:w="3686" w:type="dxa"/>
            <w:tcBorders>
              <w:top w:val="single" w:sz="4" w:space="0" w:color="000000"/>
              <w:left w:val="single" w:sz="4" w:space="0" w:color="000000"/>
              <w:bottom w:val="single" w:sz="4" w:space="0" w:color="000000"/>
              <w:right w:val="single" w:sz="4" w:space="0" w:color="000000"/>
            </w:tcBorders>
          </w:tcPr>
          <w:p w14:paraId="35EC2FA9" w14:textId="77777777" w:rsidR="00717866" w:rsidRDefault="003E3A4E">
            <w:pPr>
              <w:rPr>
                <w:sz w:val="16"/>
                <w:szCs w:val="16"/>
              </w:rPr>
            </w:pPr>
            <w:r>
              <w:rPr>
                <w:sz w:val="16"/>
                <w:szCs w:val="16"/>
              </w:rPr>
              <w:t xml:space="preserve">Dojazd do inwestycji: z ul. Pienistej poprzez projektowany zjazd. </w:t>
            </w:r>
          </w:p>
          <w:p w14:paraId="40ED4541" w14:textId="77777777" w:rsidR="00717866" w:rsidRDefault="003E3A4E">
            <w:pPr>
              <w:pBdr>
                <w:top w:val="nil"/>
                <w:left w:val="nil"/>
                <w:bottom w:val="nil"/>
                <w:right w:val="nil"/>
                <w:between w:val="nil"/>
              </w:pBdr>
              <w:rPr>
                <w:color w:val="000000"/>
                <w:sz w:val="16"/>
                <w:szCs w:val="16"/>
              </w:rPr>
            </w:pPr>
            <w:r>
              <w:rPr>
                <w:color w:val="000000"/>
                <w:sz w:val="16"/>
                <w:szCs w:val="16"/>
              </w:rPr>
              <w:t>Wymagana minimalna liczba miejsc parkingowych: 1 stanowisko na każde mieszkanie.</w:t>
            </w:r>
          </w:p>
        </w:tc>
      </w:tr>
      <w:tr w:rsidR="00717866" w14:paraId="469F8861"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6DB9FEA8"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136B5A5C" w14:textId="77777777" w:rsidR="00717866" w:rsidRDefault="003E3A4E">
            <w:pPr>
              <w:pBdr>
                <w:top w:val="nil"/>
                <w:left w:val="nil"/>
                <w:bottom w:val="nil"/>
                <w:right w:val="nil"/>
                <w:between w:val="nil"/>
              </w:pBdr>
              <w:rPr>
                <w:color w:val="000000"/>
                <w:sz w:val="16"/>
                <w:szCs w:val="16"/>
              </w:rPr>
            </w:pPr>
            <w:r>
              <w:rPr>
                <w:color w:val="000000"/>
                <w:sz w:val="16"/>
                <w:szCs w:val="16"/>
              </w:rPr>
              <w:t>warunki i szczegółowe zasady obsługi w zakresie infrastruktury technicznej</w:t>
            </w:r>
          </w:p>
        </w:tc>
        <w:tc>
          <w:tcPr>
            <w:tcW w:w="3686" w:type="dxa"/>
            <w:tcBorders>
              <w:top w:val="single" w:sz="4" w:space="0" w:color="000000"/>
              <w:left w:val="single" w:sz="4" w:space="0" w:color="000000"/>
              <w:bottom w:val="single" w:sz="4" w:space="0" w:color="000000"/>
              <w:right w:val="single" w:sz="4" w:space="0" w:color="000000"/>
            </w:tcBorders>
          </w:tcPr>
          <w:p w14:paraId="1876417C" w14:textId="77777777" w:rsidR="00717866" w:rsidRDefault="003E3A4E">
            <w:pPr>
              <w:rPr>
                <w:sz w:val="16"/>
                <w:szCs w:val="16"/>
              </w:rPr>
            </w:pPr>
            <w:r>
              <w:rPr>
                <w:sz w:val="16"/>
                <w:szCs w:val="16"/>
              </w:rPr>
              <w:t xml:space="preserve">Zaopatrzenie w media: energia elektryczna, woda i gaz z sieci miejskich. </w:t>
            </w:r>
          </w:p>
          <w:p w14:paraId="0BBADF28" w14:textId="77777777" w:rsidR="00717866" w:rsidRDefault="003E3A4E">
            <w:pPr>
              <w:rPr>
                <w:sz w:val="16"/>
                <w:szCs w:val="16"/>
              </w:rPr>
            </w:pPr>
            <w:r>
              <w:rPr>
                <w:sz w:val="16"/>
                <w:szCs w:val="16"/>
              </w:rPr>
              <w:t xml:space="preserve">Odprowadzanie ścieków i wód opadowych: do kanalizacji miejskiej. </w:t>
            </w:r>
          </w:p>
          <w:p w14:paraId="1B0FC259" w14:textId="77777777" w:rsidR="00717866" w:rsidRDefault="003E3A4E">
            <w:pPr>
              <w:pBdr>
                <w:top w:val="nil"/>
                <w:left w:val="nil"/>
                <w:bottom w:val="nil"/>
                <w:right w:val="nil"/>
                <w:between w:val="nil"/>
              </w:pBdr>
              <w:rPr>
                <w:color w:val="000000"/>
                <w:sz w:val="16"/>
                <w:szCs w:val="16"/>
              </w:rPr>
            </w:pPr>
            <w:r>
              <w:rPr>
                <w:color w:val="000000"/>
                <w:sz w:val="16"/>
                <w:szCs w:val="16"/>
              </w:rPr>
              <w:t xml:space="preserve">Zasady gospodarowania odpadami: zgodnie z ustawą o </w:t>
            </w:r>
            <w:r>
              <w:rPr>
                <w:color w:val="000000"/>
                <w:sz w:val="16"/>
                <w:szCs w:val="16"/>
              </w:rPr>
              <w:lastRenderedPageBreak/>
              <w:t>utrzymaniu czystości i porządku w gminach.</w:t>
            </w:r>
          </w:p>
        </w:tc>
      </w:tr>
      <w:tr w:rsidR="00717866" w14:paraId="545044F1"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713FC5FB"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369B18BC" w14:textId="77777777" w:rsidR="00717866" w:rsidRDefault="003E3A4E">
            <w:pPr>
              <w:pBdr>
                <w:top w:val="nil"/>
                <w:left w:val="nil"/>
                <w:bottom w:val="nil"/>
                <w:right w:val="nil"/>
                <w:between w:val="nil"/>
              </w:pBdr>
              <w:rPr>
                <w:color w:val="000000"/>
                <w:sz w:val="16"/>
                <w:szCs w:val="16"/>
              </w:rPr>
            </w:pPr>
            <w:r>
              <w:rPr>
                <w:color w:val="000000"/>
                <w:sz w:val="16"/>
                <w:szCs w:val="16"/>
              </w:rPr>
              <w:t>Minimalny udział procentowy powierzchni biologicznie czynnej</w:t>
            </w:r>
          </w:p>
        </w:tc>
        <w:tc>
          <w:tcPr>
            <w:tcW w:w="3686" w:type="dxa"/>
            <w:tcBorders>
              <w:top w:val="single" w:sz="4" w:space="0" w:color="000000"/>
              <w:left w:val="single" w:sz="4" w:space="0" w:color="000000"/>
              <w:bottom w:val="single" w:sz="4" w:space="0" w:color="000000"/>
              <w:right w:val="single" w:sz="4" w:space="0" w:color="000000"/>
            </w:tcBorders>
          </w:tcPr>
          <w:p w14:paraId="7710A329" w14:textId="77777777" w:rsidR="00717866" w:rsidRDefault="003E3A4E">
            <w:pPr>
              <w:pBdr>
                <w:top w:val="nil"/>
                <w:left w:val="nil"/>
                <w:bottom w:val="nil"/>
                <w:right w:val="nil"/>
                <w:between w:val="nil"/>
              </w:pBdr>
              <w:rPr>
                <w:color w:val="000000"/>
                <w:sz w:val="16"/>
                <w:szCs w:val="16"/>
              </w:rPr>
            </w:pPr>
            <w:r>
              <w:rPr>
                <w:color w:val="000000"/>
                <w:sz w:val="16"/>
                <w:szCs w:val="16"/>
              </w:rPr>
              <w:t>Brak jednoznacznie określonego minimalnego wskaźnika powierzchni biologicznie czynnej w decyzji.</w:t>
            </w:r>
          </w:p>
        </w:tc>
      </w:tr>
      <w:tr w:rsidR="00717866" w14:paraId="39123992"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2671C4DE"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59A4107" w14:textId="77777777" w:rsidR="00717866" w:rsidRDefault="003E3A4E">
            <w:pPr>
              <w:pBdr>
                <w:top w:val="nil"/>
                <w:left w:val="nil"/>
                <w:bottom w:val="nil"/>
                <w:right w:val="nil"/>
                <w:between w:val="nil"/>
              </w:pBdr>
              <w:rPr>
                <w:color w:val="000000"/>
                <w:sz w:val="16"/>
                <w:szCs w:val="16"/>
              </w:rPr>
            </w:pPr>
            <w:r>
              <w:rPr>
                <w:color w:val="000000"/>
                <w:sz w:val="16"/>
                <w:szCs w:val="16"/>
              </w:rPr>
              <w:t>Nadziemna intensywność zabudowy</w:t>
            </w:r>
          </w:p>
        </w:tc>
        <w:tc>
          <w:tcPr>
            <w:tcW w:w="3686" w:type="dxa"/>
            <w:tcBorders>
              <w:top w:val="single" w:sz="4" w:space="0" w:color="000000"/>
              <w:left w:val="single" w:sz="4" w:space="0" w:color="000000"/>
              <w:bottom w:val="single" w:sz="4" w:space="0" w:color="000000"/>
              <w:right w:val="single" w:sz="4" w:space="0" w:color="000000"/>
            </w:tcBorders>
          </w:tcPr>
          <w:p w14:paraId="39BD9537" w14:textId="77777777" w:rsidR="00717866" w:rsidRDefault="003E3A4E">
            <w:pPr>
              <w:pBdr>
                <w:top w:val="nil"/>
                <w:left w:val="nil"/>
                <w:bottom w:val="nil"/>
                <w:right w:val="nil"/>
                <w:between w:val="nil"/>
              </w:pBdr>
              <w:rPr>
                <w:color w:val="000000"/>
                <w:sz w:val="16"/>
                <w:szCs w:val="16"/>
              </w:rPr>
            </w:pPr>
            <w:r>
              <w:rPr>
                <w:color w:val="000000"/>
                <w:sz w:val="16"/>
                <w:szCs w:val="16"/>
              </w:rPr>
              <w:t>Nie została określona jako parametr osobny, natomiast podano wskaźnik powierzchni zabudowy (0,07–0,21).</w:t>
            </w:r>
          </w:p>
        </w:tc>
      </w:tr>
      <w:tr w:rsidR="00717866" w14:paraId="029999D6"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B3760AC"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668456A9" w14:textId="77777777" w:rsidR="00717866" w:rsidRDefault="003E3A4E">
            <w:pPr>
              <w:pBdr>
                <w:top w:val="nil"/>
                <w:left w:val="nil"/>
                <w:bottom w:val="nil"/>
                <w:right w:val="nil"/>
                <w:between w:val="nil"/>
              </w:pBdr>
              <w:rPr>
                <w:color w:val="000000"/>
                <w:sz w:val="16"/>
                <w:szCs w:val="16"/>
              </w:rPr>
            </w:pPr>
            <w:r>
              <w:rPr>
                <w:color w:val="000000"/>
                <w:sz w:val="16"/>
                <w:szCs w:val="16"/>
              </w:rPr>
              <w:t>Wysokość zabudowy</w:t>
            </w:r>
          </w:p>
        </w:tc>
        <w:tc>
          <w:tcPr>
            <w:tcW w:w="3686" w:type="dxa"/>
            <w:tcBorders>
              <w:top w:val="single" w:sz="4" w:space="0" w:color="000000"/>
              <w:left w:val="single" w:sz="4" w:space="0" w:color="000000"/>
              <w:bottom w:val="single" w:sz="4" w:space="0" w:color="000000"/>
              <w:right w:val="single" w:sz="4" w:space="0" w:color="000000"/>
            </w:tcBorders>
          </w:tcPr>
          <w:p w14:paraId="7DFD89BA" w14:textId="77777777" w:rsidR="00717866" w:rsidRDefault="003E3A4E">
            <w:pPr>
              <w:pBdr>
                <w:top w:val="nil"/>
                <w:left w:val="nil"/>
                <w:bottom w:val="nil"/>
                <w:right w:val="nil"/>
                <w:between w:val="nil"/>
              </w:pBdr>
              <w:rPr>
                <w:color w:val="000000"/>
                <w:sz w:val="16"/>
                <w:szCs w:val="16"/>
              </w:rPr>
            </w:pPr>
            <w:r>
              <w:rPr>
                <w:color w:val="000000"/>
                <w:sz w:val="16"/>
                <w:szCs w:val="16"/>
              </w:rPr>
              <w:t>Maksymalna wysokość zabudowy: 7,0 m (liczona do górnej krawędzi elewacji frontowej, attyki lub gzymsu).</w:t>
            </w:r>
          </w:p>
        </w:tc>
      </w:tr>
      <w:tr w:rsidR="00717866" w14:paraId="30A7DA30" w14:textId="77777777">
        <w:trPr>
          <w:trHeight w:val="748"/>
        </w:trPr>
        <w:tc>
          <w:tcPr>
            <w:tcW w:w="2846" w:type="dxa"/>
            <w:gridSpan w:val="2"/>
            <w:vMerge w:val="restart"/>
            <w:tcBorders>
              <w:top w:val="single" w:sz="4" w:space="0" w:color="000000"/>
              <w:left w:val="single" w:sz="4" w:space="0" w:color="000000"/>
              <w:bottom w:val="single" w:sz="4" w:space="0" w:color="000000"/>
              <w:right w:val="single" w:sz="4" w:space="0" w:color="000000"/>
            </w:tcBorders>
            <w:shd w:val="clear" w:color="auto" w:fill="F3F3F3"/>
          </w:tcPr>
          <w:p w14:paraId="59AF648F" w14:textId="77777777" w:rsidR="00717866" w:rsidRDefault="00717866">
            <w:pPr>
              <w:pBdr>
                <w:top w:val="nil"/>
                <w:left w:val="nil"/>
                <w:bottom w:val="nil"/>
                <w:right w:val="nil"/>
                <w:between w:val="nil"/>
              </w:pBdr>
              <w:tabs>
                <w:tab w:val="left" w:pos="985"/>
                <w:tab w:val="left" w:pos="1884"/>
              </w:tabs>
              <w:spacing w:before="144"/>
              <w:ind w:left="110" w:right="97"/>
              <w:rPr>
                <w:color w:val="000000"/>
                <w:sz w:val="16"/>
                <w:szCs w:val="16"/>
              </w:rPr>
            </w:pPr>
          </w:p>
          <w:p w14:paraId="38B1962C" w14:textId="77777777" w:rsidR="00717866" w:rsidRDefault="003E3A4E">
            <w:pPr>
              <w:pBdr>
                <w:top w:val="nil"/>
                <w:left w:val="nil"/>
                <w:bottom w:val="nil"/>
                <w:right w:val="nil"/>
                <w:between w:val="nil"/>
              </w:pBdr>
              <w:spacing w:before="142"/>
              <w:ind w:left="110" w:right="355"/>
              <w:rPr>
                <w:color w:val="000000"/>
                <w:sz w:val="16"/>
                <w:szCs w:val="16"/>
              </w:rPr>
            </w:pPr>
            <w:r>
              <w:rPr>
                <w:color w:val="000000"/>
                <w:sz w:val="16"/>
                <w:szCs w:val="16"/>
              </w:rPr>
              <w:t>Informacje dotyczące przewidzianych inwestycji w promieniu 1 km od</w:t>
            </w:r>
          </w:p>
          <w:p w14:paraId="0FDAE6C3" w14:textId="77777777" w:rsidR="00717866" w:rsidRDefault="003E3A4E">
            <w:pPr>
              <w:jc w:val="center"/>
              <w:rPr>
                <w:sz w:val="16"/>
                <w:szCs w:val="16"/>
              </w:rPr>
            </w:pPr>
            <w:r>
              <w:rPr>
                <w:sz w:val="16"/>
                <w:szCs w:val="16"/>
              </w:rPr>
              <w:t>przedmiotowej nieruchomości, zawarte w:</w:t>
            </w:r>
          </w:p>
        </w:tc>
        <w:tc>
          <w:tcPr>
            <w:tcW w:w="3119" w:type="dxa"/>
            <w:tcBorders>
              <w:top w:val="single" w:sz="4" w:space="0" w:color="000000"/>
              <w:left w:val="single" w:sz="4" w:space="0" w:color="000000"/>
              <w:bottom w:val="single" w:sz="4" w:space="0" w:color="000000"/>
              <w:right w:val="single" w:sz="4" w:space="0" w:color="000000"/>
            </w:tcBorders>
          </w:tcPr>
          <w:p w14:paraId="5BD372F9" w14:textId="77777777" w:rsidR="00717866" w:rsidRDefault="003E3A4E">
            <w:pPr>
              <w:pBdr>
                <w:top w:val="nil"/>
                <w:left w:val="nil"/>
                <w:bottom w:val="nil"/>
                <w:right w:val="nil"/>
                <w:between w:val="nil"/>
              </w:pBdr>
              <w:rPr>
                <w:color w:val="000000"/>
                <w:sz w:val="16"/>
                <w:szCs w:val="16"/>
              </w:rPr>
            </w:pPr>
            <w:r>
              <w:rPr>
                <w:color w:val="000000"/>
                <w:sz w:val="16"/>
                <w:szCs w:val="16"/>
              </w:rPr>
              <w:t>Miejscowych planach zagospodarowania przestrzennego</w:t>
            </w:r>
          </w:p>
        </w:tc>
        <w:tc>
          <w:tcPr>
            <w:tcW w:w="3686" w:type="dxa"/>
            <w:tcBorders>
              <w:top w:val="single" w:sz="4" w:space="0" w:color="000000"/>
              <w:left w:val="single" w:sz="4" w:space="0" w:color="000000"/>
              <w:bottom w:val="single" w:sz="4" w:space="0" w:color="000000"/>
              <w:right w:val="single" w:sz="4" w:space="0" w:color="000000"/>
            </w:tcBorders>
          </w:tcPr>
          <w:p w14:paraId="59EE93C5"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1ED81155"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326A3350"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F3F4FAB" w14:textId="77777777" w:rsidR="00717866" w:rsidRDefault="00717866">
            <w:pPr>
              <w:pBdr>
                <w:top w:val="nil"/>
                <w:left w:val="nil"/>
                <w:bottom w:val="nil"/>
                <w:right w:val="nil"/>
                <w:between w:val="nil"/>
              </w:pBdr>
              <w:rPr>
                <w:color w:val="000000"/>
                <w:sz w:val="16"/>
                <w:szCs w:val="16"/>
              </w:rPr>
            </w:pPr>
          </w:p>
          <w:p w14:paraId="2AE0112A" w14:textId="77777777" w:rsidR="00717866" w:rsidRDefault="003E3A4E">
            <w:pPr>
              <w:pBdr>
                <w:top w:val="nil"/>
                <w:left w:val="nil"/>
                <w:bottom w:val="nil"/>
                <w:right w:val="nil"/>
                <w:between w:val="nil"/>
              </w:pBdr>
              <w:spacing w:line="228" w:lineRule="auto"/>
              <w:rPr>
                <w:color w:val="000000"/>
                <w:sz w:val="16"/>
                <w:szCs w:val="16"/>
              </w:rPr>
            </w:pPr>
            <w:r>
              <w:rPr>
                <w:color w:val="000000"/>
                <w:sz w:val="16"/>
                <w:szCs w:val="16"/>
              </w:rPr>
              <w:t>decyzjach o warunkach zabudowy i</w:t>
            </w:r>
          </w:p>
          <w:p w14:paraId="70FF3B04" w14:textId="77777777" w:rsidR="00717866" w:rsidRDefault="003E3A4E">
            <w:pPr>
              <w:rPr>
                <w:sz w:val="16"/>
                <w:szCs w:val="16"/>
              </w:rPr>
            </w:pPr>
            <w:r>
              <w:rPr>
                <w:sz w:val="16"/>
                <w:szCs w:val="16"/>
              </w:rPr>
              <w:t>zagospodarowania terenu</w:t>
            </w:r>
          </w:p>
        </w:tc>
        <w:tc>
          <w:tcPr>
            <w:tcW w:w="3686" w:type="dxa"/>
            <w:tcBorders>
              <w:top w:val="single" w:sz="4" w:space="0" w:color="000000"/>
              <w:left w:val="single" w:sz="4" w:space="0" w:color="000000"/>
              <w:bottom w:val="single" w:sz="4" w:space="0" w:color="000000"/>
              <w:right w:val="single" w:sz="4" w:space="0" w:color="000000"/>
            </w:tcBorders>
          </w:tcPr>
          <w:p w14:paraId="0A880297"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32BDDBDA"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621D9F60"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5781A3E" w14:textId="77777777" w:rsidR="00717866" w:rsidRDefault="003E3A4E">
            <w:pPr>
              <w:pBdr>
                <w:top w:val="nil"/>
                <w:left w:val="nil"/>
                <w:bottom w:val="nil"/>
                <w:right w:val="nil"/>
                <w:between w:val="nil"/>
              </w:pBdr>
              <w:rPr>
                <w:color w:val="000000"/>
                <w:sz w:val="16"/>
                <w:szCs w:val="16"/>
              </w:rPr>
            </w:pPr>
            <w:r>
              <w:rPr>
                <w:color w:val="000000"/>
                <w:sz w:val="16"/>
                <w:szCs w:val="16"/>
              </w:rPr>
              <w:t>decyzjach</w:t>
            </w:r>
            <w:r>
              <w:rPr>
                <w:color w:val="000000"/>
                <w:sz w:val="16"/>
                <w:szCs w:val="16"/>
              </w:rPr>
              <w:tab/>
              <w:t>o</w:t>
            </w:r>
            <w:r>
              <w:rPr>
                <w:color w:val="000000"/>
                <w:sz w:val="16"/>
                <w:szCs w:val="16"/>
              </w:rPr>
              <w:tab/>
              <w:t>środowiskowych uwarunkowaniach</w:t>
            </w:r>
          </w:p>
        </w:tc>
        <w:tc>
          <w:tcPr>
            <w:tcW w:w="3686" w:type="dxa"/>
            <w:tcBorders>
              <w:top w:val="single" w:sz="4" w:space="0" w:color="000000"/>
              <w:left w:val="single" w:sz="4" w:space="0" w:color="000000"/>
              <w:bottom w:val="single" w:sz="4" w:space="0" w:color="000000"/>
              <w:right w:val="single" w:sz="4" w:space="0" w:color="000000"/>
            </w:tcBorders>
          </w:tcPr>
          <w:p w14:paraId="0B937360"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351467CC"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38A819F4"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3F884BA" w14:textId="77777777" w:rsidR="00717866" w:rsidRDefault="003E3A4E">
            <w:pPr>
              <w:pBdr>
                <w:top w:val="nil"/>
                <w:left w:val="nil"/>
                <w:bottom w:val="nil"/>
                <w:right w:val="nil"/>
                <w:between w:val="nil"/>
              </w:pBdr>
              <w:rPr>
                <w:color w:val="000000"/>
                <w:sz w:val="16"/>
                <w:szCs w:val="16"/>
              </w:rPr>
            </w:pPr>
            <w:r>
              <w:rPr>
                <w:color w:val="000000"/>
                <w:sz w:val="16"/>
                <w:szCs w:val="16"/>
              </w:rPr>
              <w:t>decyzjach o obszarach ograniczonego użytkowania</w:t>
            </w:r>
          </w:p>
        </w:tc>
        <w:tc>
          <w:tcPr>
            <w:tcW w:w="3686" w:type="dxa"/>
            <w:tcBorders>
              <w:top w:val="single" w:sz="4" w:space="0" w:color="000000"/>
              <w:left w:val="single" w:sz="4" w:space="0" w:color="000000"/>
              <w:bottom w:val="single" w:sz="4" w:space="0" w:color="000000"/>
              <w:right w:val="single" w:sz="4" w:space="0" w:color="000000"/>
            </w:tcBorders>
          </w:tcPr>
          <w:p w14:paraId="10089A4E" w14:textId="77777777" w:rsidR="00717866" w:rsidRDefault="003E3A4E">
            <w:pPr>
              <w:pBdr>
                <w:top w:val="nil"/>
                <w:left w:val="nil"/>
                <w:bottom w:val="nil"/>
                <w:right w:val="nil"/>
                <w:between w:val="nil"/>
              </w:pBdr>
              <w:rPr>
                <w:color w:val="000000"/>
                <w:sz w:val="16"/>
                <w:szCs w:val="16"/>
              </w:rPr>
            </w:pPr>
            <w:r>
              <w:rPr>
                <w:color w:val="000000"/>
                <w:sz w:val="16"/>
                <w:szCs w:val="16"/>
              </w:rPr>
              <w:t>Brak</w:t>
            </w:r>
          </w:p>
        </w:tc>
      </w:tr>
      <w:tr w:rsidR="00717866" w14:paraId="7D41D603"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6ADEBF32"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E59C2F1" w14:textId="77777777" w:rsidR="00717866" w:rsidRDefault="003E3A4E">
            <w:pPr>
              <w:pBdr>
                <w:top w:val="nil"/>
                <w:left w:val="nil"/>
                <w:bottom w:val="nil"/>
                <w:right w:val="nil"/>
                <w:between w:val="nil"/>
              </w:pBdr>
              <w:rPr>
                <w:color w:val="000000"/>
                <w:sz w:val="16"/>
                <w:szCs w:val="16"/>
              </w:rPr>
            </w:pPr>
            <w:r>
              <w:rPr>
                <w:color w:val="000000"/>
                <w:sz w:val="16"/>
                <w:szCs w:val="16"/>
              </w:rPr>
              <w:t>miejscowych planach odbudowy</w:t>
            </w:r>
          </w:p>
        </w:tc>
        <w:tc>
          <w:tcPr>
            <w:tcW w:w="3686" w:type="dxa"/>
            <w:tcBorders>
              <w:top w:val="single" w:sz="4" w:space="0" w:color="000000"/>
              <w:left w:val="single" w:sz="4" w:space="0" w:color="000000"/>
              <w:bottom w:val="single" w:sz="4" w:space="0" w:color="000000"/>
              <w:right w:val="single" w:sz="4" w:space="0" w:color="000000"/>
            </w:tcBorders>
          </w:tcPr>
          <w:p w14:paraId="54989967" w14:textId="77777777" w:rsidR="00717866" w:rsidRDefault="003E3A4E">
            <w:pPr>
              <w:pBdr>
                <w:top w:val="nil"/>
                <w:left w:val="nil"/>
                <w:bottom w:val="nil"/>
                <w:right w:val="nil"/>
                <w:between w:val="nil"/>
              </w:pBdr>
              <w:rPr>
                <w:color w:val="000000"/>
                <w:sz w:val="16"/>
                <w:szCs w:val="16"/>
              </w:rPr>
            </w:pPr>
            <w:r>
              <w:rPr>
                <w:color w:val="000000"/>
                <w:sz w:val="16"/>
                <w:szCs w:val="16"/>
              </w:rPr>
              <w:t>Brak</w:t>
            </w:r>
          </w:p>
        </w:tc>
      </w:tr>
      <w:tr w:rsidR="00717866" w14:paraId="697A7065"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61BC29DF"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0A9F48BA" w14:textId="77777777" w:rsidR="00717866" w:rsidRDefault="00717866">
            <w:pPr>
              <w:pBdr>
                <w:top w:val="nil"/>
                <w:left w:val="nil"/>
                <w:bottom w:val="nil"/>
                <w:right w:val="nil"/>
                <w:between w:val="nil"/>
              </w:pBdr>
              <w:rPr>
                <w:color w:val="000000"/>
                <w:sz w:val="16"/>
                <w:szCs w:val="16"/>
              </w:rPr>
            </w:pPr>
          </w:p>
          <w:p w14:paraId="1BB5AC96" w14:textId="77777777" w:rsidR="00717866" w:rsidRDefault="003E3A4E">
            <w:pPr>
              <w:rPr>
                <w:sz w:val="16"/>
                <w:szCs w:val="16"/>
              </w:rPr>
            </w:pPr>
            <w:r>
              <w:rPr>
                <w:sz w:val="16"/>
                <w:szCs w:val="16"/>
              </w:rPr>
              <w:t>mapach zagrożenia powodziowego i mapach ryzyka powodziowego</w:t>
            </w:r>
          </w:p>
        </w:tc>
        <w:tc>
          <w:tcPr>
            <w:tcW w:w="3686" w:type="dxa"/>
            <w:tcBorders>
              <w:top w:val="single" w:sz="4" w:space="0" w:color="000000"/>
              <w:left w:val="single" w:sz="4" w:space="0" w:color="000000"/>
              <w:bottom w:val="single" w:sz="4" w:space="0" w:color="000000"/>
              <w:right w:val="single" w:sz="4" w:space="0" w:color="000000"/>
            </w:tcBorders>
          </w:tcPr>
          <w:p w14:paraId="23AAC5FE" w14:textId="77777777" w:rsidR="00717866" w:rsidRDefault="003E3A4E">
            <w:pPr>
              <w:pBdr>
                <w:top w:val="nil"/>
                <w:left w:val="nil"/>
                <w:bottom w:val="nil"/>
                <w:right w:val="nil"/>
                <w:between w:val="nil"/>
              </w:pBdr>
              <w:rPr>
                <w:color w:val="000000"/>
                <w:sz w:val="16"/>
                <w:szCs w:val="16"/>
              </w:rPr>
            </w:pPr>
            <w:r>
              <w:rPr>
                <w:color w:val="000000"/>
                <w:sz w:val="16"/>
                <w:szCs w:val="16"/>
              </w:rPr>
              <w:t>Brak</w:t>
            </w:r>
          </w:p>
        </w:tc>
      </w:tr>
      <w:tr w:rsidR="00717866" w14:paraId="7B232E9B"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1936CBB4" w14:textId="77777777" w:rsidR="00717866" w:rsidRDefault="00717866">
            <w:pPr>
              <w:pBdr>
                <w:top w:val="nil"/>
                <w:left w:val="nil"/>
                <w:bottom w:val="nil"/>
                <w:right w:val="nil"/>
                <w:between w:val="nil"/>
              </w:pBdr>
              <w:spacing w:line="276" w:lineRule="auto"/>
              <w:rPr>
                <w:color w:val="000000"/>
                <w:sz w:val="16"/>
                <w:szCs w:val="16"/>
              </w:rPr>
            </w:pPr>
          </w:p>
        </w:tc>
        <w:tc>
          <w:tcPr>
            <w:tcW w:w="6805" w:type="dxa"/>
            <w:gridSpan w:val="2"/>
            <w:tcBorders>
              <w:top w:val="single" w:sz="4" w:space="0" w:color="000000"/>
              <w:left w:val="single" w:sz="4" w:space="0" w:color="000000"/>
              <w:bottom w:val="single" w:sz="4" w:space="0" w:color="000000"/>
              <w:right w:val="single" w:sz="4" w:space="0" w:color="000000"/>
            </w:tcBorders>
          </w:tcPr>
          <w:p w14:paraId="66317947" w14:textId="77777777" w:rsidR="00717866" w:rsidRDefault="00717866">
            <w:pPr>
              <w:pBdr>
                <w:top w:val="nil"/>
                <w:left w:val="nil"/>
                <w:bottom w:val="nil"/>
                <w:right w:val="nil"/>
                <w:between w:val="nil"/>
              </w:pBdr>
              <w:rPr>
                <w:color w:val="000000"/>
                <w:sz w:val="16"/>
                <w:szCs w:val="16"/>
              </w:rPr>
            </w:pPr>
          </w:p>
          <w:p w14:paraId="13067E2D" w14:textId="77777777" w:rsidR="00717866" w:rsidRDefault="003E3A4E">
            <w:pPr>
              <w:tabs>
                <w:tab w:val="left" w:pos="2431"/>
              </w:tabs>
              <w:rPr>
                <w:sz w:val="16"/>
                <w:szCs w:val="16"/>
              </w:rPr>
            </w:pPr>
            <w:r>
              <w:rPr>
                <w:sz w:val="16"/>
                <w:szCs w:val="16"/>
              </w:rPr>
              <w:t>Ustalenia decyzji w zakresie rozmieszczenia inwestycji celu publicznego, mogące mieć znaczenie dla terenu objętego przedsięwzięciem deweloperskim lub zadaniem inwestycyjnym</w:t>
            </w:r>
          </w:p>
        </w:tc>
      </w:tr>
      <w:tr w:rsidR="00717866" w14:paraId="7889C20D"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FBFDB3C" w14:textId="77777777" w:rsidR="00717866" w:rsidRDefault="00717866">
            <w:pPr>
              <w:pBdr>
                <w:top w:val="nil"/>
                <w:left w:val="nil"/>
                <w:bottom w:val="nil"/>
                <w:right w:val="nil"/>
                <w:between w:val="nil"/>
              </w:pBdr>
              <w:spacing w:line="276" w:lineRule="auto"/>
              <w:rPr>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4E4A4811" w14:textId="77777777" w:rsidR="00717866" w:rsidRDefault="00717866">
            <w:pPr>
              <w:pBdr>
                <w:top w:val="nil"/>
                <w:left w:val="nil"/>
                <w:bottom w:val="nil"/>
                <w:right w:val="nil"/>
                <w:between w:val="nil"/>
              </w:pBdr>
              <w:rPr>
                <w:color w:val="000000"/>
                <w:sz w:val="16"/>
                <w:szCs w:val="16"/>
              </w:rPr>
            </w:pPr>
          </w:p>
          <w:p w14:paraId="12BB81A8" w14:textId="77777777" w:rsidR="00717866" w:rsidRDefault="003E3A4E">
            <w:pPr>
              <w:tabs>
                <w:tab w:val="left" w:pos="2394"/>
              </w:tabs>
              <w:rPr>
                <w:sz w:val="16"/>
                <w:szCs w:val="16"/>
              </w:rPr>
            </w:pPr>
            <w:r>
              <w:rPr>
                <w:sz w:val="16"/>
                <w:szCs w:val="16"/>
              </w:rPr>
              <w:t>decyzja o zezwoleniu na realizację inwestycji drogowej</w:t>
            </w:r>
          </w:p>
        </w:tc>
        <w:tc>
          <w:tcPr>
            <w:tcW w:w="3686" w:type="dxa"/>
            <w:tcBorders>
              <w:top w:val="single" w:sz="4" w:space="0" w:color="000000"/>
              <w:left w:val="single" w:sz="4" w:space="0" w:color="000000"/>
              <w:bottom w:val="single" w:sz="4" w:space="0" w:color="000000"/>
              <w:right w:val="single" w:sz="4" w:space="0" w:color="000000"/>
            </w:tcBorders>
          </w:tcPr>
          <w:p w14:paraId="3E69B677"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7581B70A"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7E67038"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3E6C0C28" w14:textId="77777777" w:rsidR="00717866" w:rsidRDefault="003E3A4E">
            <w:pPr>
              <w:pBdr>
                <w:top w:val="nil"/>
                <w:left w:val="nil"/>
                <w:bottom w:val="nil"/>
                <w:right w:val="nil"/>
                <w:between w:val="nil"/>
              </w:pBdr>
              <w:rPr>
                <w:color w:val="000000"/>
                <w:sz w:val="16"/>
                <w:szCs w:val="16"/>
              </w:rPr>
            </w:pPr>
            <w:r>
              <w:rPr>
                <w:color w:val="000000"/>
                <w:sz w:val="16"/>
                <w:szCs w:val="16"/>
              </w:rPr>
              <w:t>decyzja o ustaleniu lokalizacji linii kolejowej</w:t>
            </w:r>
          </w:p>
        </w:tc>
        <w:tc>
          <w:tcPr>
            <w:tcW w:w="3686" w:type="dxa"/>
            <w:tcBorders>
              <w:top w:val="single" w:sz="4" w:space="0" w:color="000000"/>
              <w:left w:val="single" w:sz="4" w:space="0" w:color="000000"/>
              <w:bottom w:val="single" w:sz="4" w:space="0" w:color="000000"/>
              <w:right w:val="single" w:sz="4" w:space="0" w:color="000000"/>
            </w:tcBorders>
          </w:tcPr>
          <w:p w14:paraId="521B1F04"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78BAB89D"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0C57EBA1"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3F72FAB" w14:textId="77777777" w:rsidR="00717866" w:rsidRDefault="003E3A4E">
            <w:pPr>
              <w:pBdr>
                <w:top w:val="nil"/>
                <w:left w:val="nil"/>
                <w:bottom w:val="nil"/>
                <w:right w:val="nil"/>
                <w:between w:val="nil"/>
              </w:pBdr>
              <w:rPr>
                <w:color w:val="000000"/>
                <w:sz w:val="16"/>
                <w:szCs w:val="16"/>
              </w:rPr>
            </w:pPr>
            <w:r>
              <w:rPr>
                <w:color w:val="000000"/>
                <w:sz w:val="16"/>
                <w:szCs w:val="16"/>
              </w:rPr>
              <w:t>decyzja o zezwoleniu na realizację inwestycji w zakresie lotniska użytku publicznego</w:t>
            </w:r>
          </w:p>
        </w:tc>
        <w:tc>
          <w:tcPr>
            <w:tcW w:w="3686" w:type="dxa"/>
            <w:tcBorders>
              <w:top w:val="single" w:sz="4" w:space="0" w:color="000000"/>
              <w:left w:val="single" w:sz="4" w:space="0" w:color="000000"/>
              <w:bottom w:val="single" w:sz="4" w:space="0" w:color="000000"/>
              <w:right w:val="single" w:sz="4" w:space="0" w:color="000000"/>
            </w:tcBorders>
          </w:tcPr>
          <w:p w14:paraId="5CEC8517"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2F21AB92"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2E496981"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5161471D" w14:textId="77777777" w:rsidR="00717866" w:rsidRDefault="003E3A4E">
            <w:pPr>
              <w:pBdr>
                <w:top w:val="nil"/>
                <w:left w:val="nil"/>
                <w:bottom w:val="nil"/>
                <w:right w:val="nil"/>
                <w:between w:val="nil"/>
              </w:pBdr>
              <w:rPr>
                <w:color w:val="000000"/>
                <w:sz w:val="16"/>
                <w:szCs w:val="16"/>
              </w:rPr>
            </w:pPr>
            <w:r>
              <w:rPr>
                <w:color w:val="000000"/>
                <w:sz w:val="16"/>
                <w:szCs w:val="16"/>
              </w:rPr>
              <w:t>decyzja o pozwoleniu na realizację inwestycji w zakresie budowli przeciwpowodziowych</w:t>
            </w:r>
          </w:p>
        </w:tc>
        <w:tc>
          <w:tcPr>
            <w:tcW w:w="3686" w:type="dxa"/>
            <w:tcBorders>
              <w:top w:val="single" w:sz="4" w:space="0" w:color="000000"/>
              <w:left w:val="single" w:sz="4" w:space="0" w:color="000000"/>
              <w:bottom w:val="single" w:sz="4" w:space="0" w:color="000000"/>
              <w:right w:val="single" w:sz="4" w:space="0" w:color="000000"/>
            </w:tcBorders>
          </w:tcPr>
          <w:p w14:paraId="1BF207CB"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593C5AE0"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39BFDC0D"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1069BAAA" w14:textId="77777777" w:rsidR="00717866" w:rsidRDefault="003E3A4E">
            <w:pPr>
              <w:pBdr>
                <w:top w:val="nil"/>
                <w:left w:val="nil"/>
                <w:bottom w:val="nil"/>
                <w:right w:val="nil"/>
                <w:between w:val="nil"/>
              </w:pBdr>
              <w:rPr>
                <w:color w:val="000000"/>
                <w:sz w:val="16"/>
                <w:szCs w:val="16"/>
              </w:rPr>
            </w:pPr>
            <w:r>
              <w:rPr>
                <w:color w:val="000000"/>
                <w:sz w:val="16"/>
                <w:szCs w:val="16"/>
              </w:rPr>
              <w:t>decyzja o ustaleniu lokalizacji inwestycji w zakresie budowy obiektu energetyki jądrowej</w:t>
            </w:r>
          </w:p>
        </w:tc>
        <w:tc>
          <w:tcPr>
            <w:tcW w:w="3686" w:type="dxa"/>
            <w:tcBorders>
              <w:top w:val="single" w:sz="4" w:space="0" w:color="000000"/>
              <w:left w:val="single" w:sz="4" w:space="0" w:color="000000"/>
              <w:bottom w:val="single" w:sz="4" w:space="0" w:color="000000"/>
              <w:right w:val="single" w:sz="4" w:space="0" w:color="000000"/>
            </w:tcBorders>
          </w:tcPr>
          <w:p w14:paraId="432ABA5D"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4532F281"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7B771C16"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237D7A98" w14:textId="77777777" w:rsidR="00717866" w:rsidRDefault="003E3A4E">
            <w:pPr>
              <w:pBdr>
                <w:top w:val="nil"/>
                <w:left w:val="nil"/>
                <w:bottom w:val="nil"/>
                <w:right w:val="nil"/>
                <w:between w:val="nil"/>
              </w:pBdr>
              <w:rPr>
                <w:color w:val="000000"/>
                <w:sz w:val="16"/>
                <w:szCs w:val="16"/>
              </w:rPr>
            </w:pPr>
            <w:r>
              <w:rPr>
                <w:color w:val="000000"/>
                <w:sz w:val="16"/>
                <w:szCs w:val="16"/>
              </w:rPr>
              <w:t>decyzja o ustaleniu lokalizacji strategicznej inwestycji w  sieci  przesyłowej</w:t>
            </w:r>
          </w:p>
        </w:tc>
        <w:tc>
          <w:tcPr>
            <w:tcW w:w="3686" w:type="dxa"/>
            <w:tcBorders>
              <w:top w:val="single" w:sz="4" w:space="0" w:color="000000"/>
              <w:left w:val="single" w:sz="4" w:space="0" w:color="000000"/>
              <w:bottom w:val="single" w:sz="4" w:space="0" w:color="000000"/>
              <w:right w:val="single" w:sz="4" w:space="0" w:color="000000"/>
            </w:tcBorders>
          </w:tcPr>
          <w:p w14:paraId="1FD4E3C6"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09B4ACFB"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4E8E14F5"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3BC6C988" w14:textId="77777777" w:rsidR="00717866" w:rsidRDefault="003E3A4E">
            <w:pPr>
              <w:pBdr>
                <w:top w:val="nil"/>
                <w:left w:val="nil"/>
                <w:bottom w:val="nil"/>
                <w:right w:val="nil"/>
                <w:between w:val="nil"/>
              </w:pBdr>
              <w:rPr>
                <w:color w:val="000000"/>
                <w:sz w:val="16"/>
                <w:szCs w:val="16"/>
              </w:rPr>
            </w:pPr>
            <w:r>
              <w:rPr>
                <w:color w:val="000000"/>
                <w:sz w:val="16"/>
                <w:szCs w:val="16"/>
              </w:rPr>
              <w:t>decyzja</w:t>
            </w:r>
            <w:r>
              <w:rPr>
                <w:color w:val="000000"/>
                <w:sz w:val="16"/>
                <w:szCs w:val="16"/>
              </w:rPr>
              <w:tab/>
              <w:t>o ustaleniu lokalizacji regionalnej sieci szerokopasmowej</w:t>
            </w:r>
          </w:p>
        </w:tc>
        <w:tc>
          <w:tcPr>
            <w:tcW w:w="3686" w:type="dxa"/>
            <w:tcBorders>
              <w:top w:val="single" w:sz="4" w:space="0" w:color="000000"/>
              <w:left w:val="single" w:sz="4" w:space="0" w:color="000000"/>
              <w:bottom w:val="single" w:sz="4" w:space="0" w:color="000000"/>
              <w:right w:val="single" w:sz="4" w:space="0" w:color="000000"/>
            </w:tcBorders>
          </w:tcPr>
          <w:p w14:paraId="542E27AB"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2A27FA05"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735CD533"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4B6BF253" w14:textId="77777777" w:rsidR="00717866" w:rsidRDefault="003E3A4E">
            <w:pPr>
              <w:tabs>
                <w:tab w:val="left" w:pos="1085"/>
              </w:tabs>
              <w:rPr>
                <w:sz w:val="16"/>
                <w:szCs w:val="16"/>
              </w:rPr>
            </w:pPr>
            <w:r>
              <w:rPr>
                <w:sz w:val="16"/>
                <w:szCs w:val="16"/>
              </w:rPr>
              <w:t>decyzja o ustaleniu lokalizacji inwestycji w zakresie Centralnego Portu Komunikacyjnego</w:t>
            </w:r>
          </w:p>
        </w:tc>
        <w:tc>
          <w:tcPr>
            <w:tcW w:w="3686" w:type="dxa"/>
            <w:tcBorders>
              <w:top w:val="single" w:sz="4" w:space="0" w:color="000000"/>
              <w:left w:val="single" w:sz="4" w:space="0" w:color="000000"/>
              <w:bottom w:val="single" w:sz="4" w:space="0" w:color="000000"/>
              <w:right w:val="single" w:sz="4" w:space="0" w:color="000000"/>
            </w:tcBorders>
          </w:tcPr>
          <w:p w14:paraId="073C2A1B"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46301F81"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5AAF4BBC"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11F954CD" w14:textId="77777777" w:rsidR="00717866" w:rsidRDefault="003E3A4E">
            <w:pPr>
              <w:pBdr>
                <w:top w:val="nil"/>
                <w:left w:val="nil"/>
                <w:bottom w:val="nil"/>
                <w:right w:val="nil"/>
                <w:between w:val="nil"/>
              </w:pBdr>
              <w:rPr>
                <w:color w:val="000000"/>
                <w:sz w:val="16"/>
                <w:szCs w:val="16"/>
              </w:rPr>
            </w:pPr>
            <w:r>
              <w:rPr>
                <w:color w:val="000000"/>
                <w:sz w:val="16"/>
                <w:szCs w:val="16"/>
              </w:rPr>
              <w:t>decyzja o zezwoleniu na realizację inwestycji w zakresie infrastruktury dostępowej</w:t>
            </w:r>
          </w:p>
        </w:tc>
        <w:tc>
          <w:tcPr>
            <w:tcW w:w="3686" w:type="dxa"/>
            <w:tcBorders>
              <w:top w:val="single" w:sz="4" w:space="0" w:color="000000"/>
              <w:left w:val="single" w:sz="4" w:space="0" w:color="000000"/>
              <w:bottom w:val="single" w:sz="4" w:space="0" w:color="000000"/>
              <w:right w:val="single" w:sz="4" w:space="0" w:color="000000"/>
            </w:tcBorders>
          </w:tcPr>
          <w:p w14:paraId="2536E65C"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r w:rsidR="00717866" w14:paraId="40771905" w14:textId="77777777">
        <w:trPr>
          <w:trHeight w:val="748"/>
        </w:trPr>
        <w:tc>
          <w:tcPr>
            <w:tcW w:w="2846" w:type="dxa"/>
            <w:gridSpan w:val="2"/>
            <w:vMerge/>
            <w:tcBorders>
              <w:top w:val="single" w:sz="4" w:space="0" w:color="000000"/>
              <w:left w:val="single" w:sz="4" w:space="0" w:color="000000"/>
              <w:bottom w:val="single" w:sz="4" w:space="0" w:color="000000"/>
              <w:right w:val="single" w:sz="4" w:space="0" w:color="000000"/>
            </w:tcBorders>
            <w:shd w:val="clear" w:color="auto" w:fill="F3F3F3"/>
          </w:tcPr>
          <w:p w14:paraId="3F3567AA" w14:textId="77777777" w:rsidR="00717866" w:rsidRDefault="00717866">
            <w:pPr>
              <w:pBdr>
                <w:top w:val="nil"/>
                <w:left w:val="nil"/>
                <w:bottom w:val="nil"/>
                <w:right w:val="nil"/>
                <w:between w:val="nil"/>
              </w:pBdr>
              <w:spacing w:line="276" w:lineRule="auto"/>
              <w:rPr>
                <w:color w:val="000000"/>
                <w:sz w:val="16"/>
                <w:szCs w:val="16"/>
              </w:rPr>
            </w:pPr>
          </w:p>
        </w:tc>
        <w:tc>
          <w:tcPr>
            <w:tcW w:w="3119" w:type="dxa"/>
            <w:tcBorders>
              <w:top w:val="single" w:sz="4" w:space="0" w:color="000000"/>
              <w:left w:val="single" w:sz="4" w:space="0" w:color="000000"/>
              <w:bottom w:val="single" w:sz="4" w:space="0" w:color="000000"/>
              <w:right w:val="single" w:sz="4" w:space="0" w:color="000000"/>
            </w:tcBorders>
          </w:tcPr>
          <w:p w14:paraId="7ED6A963" w14:textId="77777777" w:rsidR="00717866" w:rsidRDefault="003E3A4E">
            <w:pPr>
              <w:pBdr>
                <w:top w:val="nil"/>
                <w:left w:val="nil"/>
                <w:bottom w:val="nil"/>
                <w:right w:val="nil"/>
                <w:between w:val="nil"/>
              </w:pBdr>
              <w:rPr>
                <w:color w:val="000000"/>
                <w:sz w:val="16"/>
                <w:szCs w:val="16"/>
              </w:rPr>
            </w:pPr>
            <w:r>
              <w:rPr>
                <w:color w:val="000000"/>
                <w:sz w:val="16"/>
                <w:szCs w:val="16"/>
              </w:rPr>
              <w:t>decyzja o ustaleniu lokalizacji strategicznej inwestycji w sektorze naftowym</w:t>
            </w:r>
          </w:p>
        </w:tc>
        <w:tc>
          <w:tcPr>
            <w:tcW w:w="3686" w:type="dxa"/>
            <w:tcBorders>
              <w:top w:val="single" w:sz="4" w:space="0" w:color="000000"/>
              <w:left w:val="single" w:sz="4" w:space="0" w:color="000000"/>
              <w:bottom w:val="single" w:sz="4" w:space="0" w:color="000000"/>
              <w:right w:val="single" w:sz="4" w:space="0" w:color="000000"/>
            </w:tcBorders>
          </w:tcPr>
          <w:p w14:paraId="0C2D49DB" w14:textId="77777777" w:rsidR="00717866" w:rsidRDefault="003E3A4E">
            <w:pPr>
              <w:pBdr>
                <w:top w:val="nil"/>
                <w:left w:val="nil"/>
                <w:bottom w:val="nil"/>
                <w:right w:val="nil"/>
                <w:between w:val="nil"/>
              </w:pBdr>
              <w:rPr>
                <w:color w:val="000000"/>
                <w:sz w:val="16"/>
                <w:szCs w:val="16"/>
              </w:rPr>
            </w:pPr>
            <w:r>
              <w:rPr>
                <w:color w:val="000000"/>
                <w:sz w:val="16"/>
                <w:szCs w:val="16"/>
              </w:rPr>
              <w:t>Załącznik nr 1 do Prospektu Informacyjnego- Analiza otoczenia inwestycji</w:t>
            </w:r>
          </w:p>
        </w:tc>
      </w:tr>
    </w:tbl>
    <w:p w14:paraId="3407B314" w14:textId="77777777" w:rsidR="00717866" w:rsidRDefault="00717866">
      <w:pPr>
        <w:rPr>
          <w:sz w:val="16"/>
          <w:szCs w:val="16"/>
        </w:rPr>
      </w:pPr>
    </w:p>
    <w:p w14:paraId="266DCD13" w14:textId="77777777" w:rsidR="00717866" w:rsidRDefault="00717866">
      <w:pPr>
        <w:rPr>
          <w:sz w:val="16"/>
          <w:szCs w:val="16"/>
        </w:rPr>
      </w:pPr>
    </w:p>
    <w:tbl>
      <w:tblPr>
        <w:tblStyle w:val="a4"/>
        <w:tblW w:w="9651" w:type="dxa"/>
        <w:tblInd w:w="126" w:type="dxa"/>
        <w:tblLayout w:type="fixed"/>
        <w:tblLook w:val="0000" w:firstRow="0" w:lastRow="0" w:firstColumn="0" w:lastColumn="0" w:noHBand="0" w:noVBand="0"/>
      </w:tblPr>
      <w:tblGrid>
        <w:gridCol w:w="2988"/>
        <w:gridCol w:w="3260"/>
        <w:gridCol w:w="72"/>
        <w:gridCol w:w="3331"/>
      </w:tblGrid>
      <w:tr w:rsidR="00717866" w14:paraId="71D560D8" w14:textId="77777777">
        <w:trPr>
          <w:trHeight w:val="892"/>
        </w:trPr>
        <w:tc>
          <w:tcPr>
            <w:tcW w:w="9651" w:type="dxa"/>
            <w:gridSpan w:val="4"/>
            <w:tcBorders>
              <w:top w:val="single" w:sz="4" w:space="0" w:color="000000"/>
              <w:left w:val="single" w:sz="4" w:space="0" w:color="000000"/>
              <w:bottom w:val="single" w:sz="4" w:space="0" w:color="000000"/>
              <w:right w:val="single" w:sz="4" w:space="0" w:color="000000"/>
            </w:tcBorders>
            <w:shd w:val="clear" w:color="auto" w:fill="DFDFDF"/>
          </w:tcPr>
          <w:p w14:paraId="5D611E54" w14:textId="77777777" w:rsidR="00717866" w:rsidRDefault="003E3A4E">
            <w:pPr>
              <w:pBdr>
                <w:top w:val="nil"/>
                <w:left w:val="nil"/>
                <w:bottom w:val="nil"/>
                <w:right w:val="nil"/>
                <w:between w:val="nil"/>
              </w:pBdr>
              <w:spacing w:before="144"/>
              <w:ind w:left="110"/>
              <w:rPr>
                <w:b/>
                <w:color w:val="000000"/>
                <w:sz w:val="16"/>
                <w:szCs w:val="16"/>
              </w:rPr>
            </w:pPr>
            <w:r>
              <w:rPr>
                <w:b/>
                <w:color w:val="000000"/>
                <w:sz w:val="16"/>
                <w:szCs w:val="16"/>
              </w:rPr>
              <w:t>INFORMACJE DOTYCZĄCE BUDYNKU</w:t>
            </w:r>
          </w:p>
        </w:tc>
      </w:tr>
      <w:tr w:rsidR="00717866" w14:paraId="62A1076E" w14:textId="77777777">
        <w:trPr>
          <w:trHeight w:val="1206"/>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21F120A1" w14:textId="77777777" w:rsidR="00717866" w:rsidRDefault="003E3A4E">
            <w:pPr>
              <w:pBdr>
                <w:top w:val="nil"/>
                <w:left w:val="nil"/>
                <w:bottom w:val="nil"/>
                <w:right w:val="nil"/>
                <w:between w:val="nil"/>
              </w:pBdr>
              <w:spacing w:before="142"/>
              <w:ind w:left="110"/>
              <w:rPr>
                <w:color w:val="000000"/>
                <w:sz w:val="16"/>
                <w:szCs w:val="16"/>
              </w:rPr>
            </w:pPr>
            <w:r>
              <w:rPr>
                <w:color w:val="000000"/>
                <w:sz w:val="16"/>
                <w:szCs w:val="16"/>
              </w:rPr>
              <w:t>Czy jest pozwolenie na budowę</w:t>
            </w:r>
          </w:p>
        </w:tc>
        <w:tc>
          <w:tcPr>
            <w:tcW w:w="3260" w:type="dxa"/>
            <w:tcBorders>
              <w:top w:val="single" w:sz="4" w:space="0" w:color="000000"/>
              <w:left w:val="single" w:sz="4" w:space="0" w:color="000000"/>
              <w:bottom w:val="single" w:sz="4" w:space="0" w:color="000000"/>
              <w:right w:val="single" w:sz="4" w:space="0" w:color="000000"/>
            </w:tcBorders>
          </w:tcPr>
          <w:p w14:paraId="3A7D722B" w14:textId="77777777" w:rsidR="00717866" w:rsidRDefault="003E3A4E">
            <w:pPr>
              <w:pBdr>
                <w:top w:val="nil"/>
                <w:left w:val="nil"/>
                <w:bottom w:val="nil"/>
                <w:right w:val="nil"/>
                <w:between w:val="nil"/>
              </w:pBdr>
              <w:spacing w:before="146"/>
              <w:jc w:val="center"/>
              <w:rPr>
                <w:color w:val="000000"/>
                <w:sz w:val="16"/>
                <w:szCs w:val="16"/>
              </w:rPr>
            </w:pPr>
            <w:r>
              <w:rPr>
                <w:color w:val="000000"/>
                <w:sz w:val="16"/>
                <w:szCs w:val="16"/>
              </w:rPr>
              <w:t>Tak*</w:t>
            </w:r>
          </w:p>
        </w:tc>
        <w:tc>
          <w:tcPr>
            <w:tcW w:w="3403" w:type="dxa"/>
            <w:gridSpan w:val="2"/>
            <w:tcBorders>
              <w:top w:val="single" w:sz="4" w:space="0" w:color="000000"/>
              <w:left w:val="single" w:sz="4" w:space="0" w:color="000000"/>
              <w:bottom w:val="single" w:sz="4" w:space="0" w:color="000000"/>
              <w:right w:val="single" w:sz="4" w:space="0" w:color="000000"/>
            </w:tcBorders>
          </w:tcPr>
          <w:p w14:paraId="79919F81" w14:textId="77777777" w:rsidR="00717866" w:rsidRDefault="003E3A4E">
            <w:pPr>
              <w:pBdr>
                <w:top w:val="nil"/>
                <w:left w:val="nil"/>
                <w:bottom w:val="nil"/>
                <w:right w:val="nil"/>
                <w:between w:val="nil"/>
              </w:pBdr>
              <w:spacing w:before="146"/>
              <w:ind w:left="107" w:right="104"/>
              <w:jc w:val="center"/>
              <w:rPr>
                <w:strike/>
                <w:color w:val="000000"/>
                <w:sz w:val="16"/>
                <w:szCs w:val="16"/>
              </w:rPr>
            </w:pPr>
            <w:r>
              <w:rPr>
                <w:strike/>
                <w:color w:val="000000"/>
                <w:sz w:val="16"/>
                <w:szCs w:val="16"/>
              </w:rPr>
              <w:t>Nie*</w:t>
            </w:r>
          </w:p>
        </w:tc>
      </w:tr>
      <w:tr w:rsidR="00717866" w14:paraId="5CF957DC" w14:textId="77777777">
        <w:trPr>
          <w:trHeight w:val="1351"/>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56A6F2A2" w14:textId="77777777" w:rsidR="00717866" w:rsidRDefault="003E3A4E">
            <w:pPr>
              <w:pBdr>
                <w:top w:val="nil"/>
                <w:left w:val="nil"/>
                <w:bottom w:val="nil"/>
                <w:right w:val="nil"/>
                <w:between w:val="nil"/>
              </w:pBdr>
              <w:spacing w:before="142"/>
              <w:ind w:left="110" w:right="97"/>
              <w:rPr>
                <w:color w:val="000000"/>
                <w:sz w:val="16"/>
                <w:szCs w:val="16"/>
              </w:rPr>
            </w:pPr>
            <w:r>
              <w:rPr>
                <w:color w:val="000000"/>
                <w:sz w:val="16"/>
                <w:szCs w:val="16"/>
              </w:rPr>
              <w:t>Czy pozwolenie na budowę jest ostateczne</w:t>
            </w:r>
          </w:p>
        </w:tc>
        <w:tc>
          <w:tcPr>
            <w:tcW w:w="3260" w:type="dxa"/>
            <w:tcBorders>
              <w:top w:val="single" w:sz="4" w:space="0" w:color="000000"/>
              <w:left w:val="single" w:sz="4" w:space="0" w:color="000000"/>
              <w:bottom w:val="single" w:sz="4" w:space="0" w:color="000000"/>
              <w:right w:val="single" w:sz="4" w:space="0" w:color="000000"/>
            </w:tcBorders>
          </w:tcPr>
          <w:p w14:paraId="5DB70B5D" w14:textId="77777777" w:rsidR="00717866" w:rsidRDefault="003E3A4E">
            <w:pPr>
              <w:pBdr>
                <w:top w:val="nil"/>
                <w:left w:val="nil"/>
                <w:bottom w:val="nil"/>
                <w:right w:val="nil"/>
                <w:between w:val="nil"/>
              </w:pBdr>
              <w:spacing w:before="146"/>
              <w:jc w:val="center"/>
              <w:rPr>
                <w:color w:val="000000"/>
                <w:sz w:val="16"/>
                <w:szCs w:val="16"/>
              </w:rPr>
            </w:pPr>
            <w:r>
              <w:rPr>
                <w:color w:val="000000"/>
                <w:sz w:val="16"/>
                <w:szCs w:val="16"/>
              </w:rPr>
              <w:t>Tak*</w:t>
            </w:r>
          </w:p>
        </w:tc>
        <w:tc>
          <w:tcPr>
            <w:tcW w:w="3403" w:type="dxa"/>
            <w:gridSpan w:val="2"/>
            <w:tcBorders>
              <w:top w:val="single" w:sz="4" w:space="0" w:color="000000"/>
              <w:left w:val="single" w:sz="4" w:space="0" w:color="000000"/>
              <w:bottom w:val="single" w:sz="4" w:space="0" w:color="000000"/>
              <w:right w:val="single" w:sz="4" w:space="0" w:color="000000"/>
            </w:tcBorders>
          </w:tcPr>
          <w:p w14:paraId="523BD8CF" w14:textId="77777777" w:rsidR="00717866" w:rsidRDefault="003E3A4E">
            <w:pPr>
              <w:pBdr>
                <w:top w:val="nil"/>
                <w:left w:val="nil"/>
                <w:bottom w:val="nil"/>
                <w:right w:val="nil"/>
                <w:between w:val="nil"/>
              </w:pBdr>
              <w:spacing w:before="146"/>
              <w:ind w:left="107" w:right="103"/>
              <w:jc w:val="center"/>
              <w:rPr>
                <w:strike/>
                <w:color w:val="000000"/>
                <w:sz w:val="16"/>
                <w:szCs w:val="16"/>
              </w:rPr>
            </w:pPr>
            <w:r>
              <w:rPr>
                <w:strike/>
                <w:color w:val="000000"/>
                <w:sz w:val="16"/>
                <w:szCs w:val="16"/>
              </w:rPr>
              <w:t>Nie*</w:t>
            </w:r>
          </w:p>
        </w:tc>
      </w:tr>
      <w:tr w:rsidR="00717866" w14:paraId="7912A4EB" w14:textId="77777777">
        <w:trPr>
          <w:trHeight w:val="517"/>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64AC8AE1" w14:textId="77777777" w:rsidR="00717866" w:rsidRDefault="003E3A4E">
            <w:pPr>
              <w:pBdr>
                <w:top w:val="nil"/>
                <w:left w:val="nil"/>
                <w:bottom w:val="nil"/>
                <w:right w:val="nil"/>
                <w:between w:val="nil"/>
              </w:pBdr>
              <w:spacing w:before="142"/>
              <w:ind w:left="110" w:right="97"/>
              <w:rPr>
                <w:color w:val="000000"/>
                <w:sz w:val="16"/>
                <w:szCs w:val="16"/>
              </w:rPr>
            </w:pPr>
            <w:r>
              <w:rPr>
                <w:color w:val="000000"/>
                <w:sz w:val="16"/>
                <w:szCs w:val="16"/>
              </w:rPr>
              <w:t>Czy pozwolenie na budowę jest zaskarżone</w:t>
            </w:r>
          </w:p>
        </w:tc>
        <w:tc>
          <w:tcPr>
            <w:tcW w:w="3260" w:type="dxa"/>
            <w:tcBorders>
              <w:top w:val="single" w:sz="4" w:space="0" w:color="000000"/>
              <w:left w:val="single" w:sz="4" w:space="0" w:color="000000"/>
              <w:bottom w:val="single" w:sz="4" w:space="0" w:color="000000"/>
              <w:right w:val="single" w:sz="4" w:space="0" w:color="000000"/>
            </w:tcBorders>
          </w:tcPr>
          <w:p w14:paraId="4A58D286" w14:textId="77777777" w:rsidR="00717866" w:rsidRDefault="003E3A4E">
            <w:pPr>
              <w:pBdr>
                <w:top w:val="nil"/>
                <w:left w:val="nil"/>
                <w:bottom w:val="nil"/>
                <w:right w:val="nil"/>
                <w:between w:val="nil"/>
              </w:pBdr>
              <w:spacing w:before="146"/>
              <w:jc w:val="center"/>
              <w:rPr>
                <w:strike/>
                <w:color w:val="000000"/>
                <w:sz w:val="16"/>
                <w:szCs w:val="16"/>
              </w:rPr>
            </w:pPr>
            <w:r>
              <w:rPr>
                <w:strike/>
                <w:color w:val="000000"/>
                <w:sz w:val="16"/>
                <w:szCs w:val="16"/>
              </w:rPr>
              <w:t>Tak*</w:t>
            </w:r>
          </w:p>
        </w:tc>
        <w:tc>
          <w:tcPr>
            <w:tcW w:w="3403" w:type="dxa"/>
            <w:gridSpan w:val="2"/>
            <w:tcBorders>
              <w:top w:val="single" w:sz="4" w:space="0" w:color="000000"/>
              <w:left w:val="single" w:sz="4" w:space="0" w:color="000000"/>
              <w:bottom w:val="single" w:sz="4" w:space="0" w:color="000000"/>
              <w:right w:val="single" w:sz="4" w:space="0" w:color="000000"/>
            </w:tcBorders>
          </w:tcPr>
          <w:p w14:paraId="4C913107" w14:textId="77777777" w:rsidR="00717866" w:rsidRDefault="003E3A4E">
            <w:pPr>
              <w:pBdr>
                <w:top w:val="nil"/>
                <w:left w:val="nil"/>
                <w:bottom w:val="nil"/>
                <w:right w:val="nil"/>
                <w:between w:val="nil"/>
              </w:pBdr>
              <w:spacing w:before="146"/>
              <w:ind w:left="106"/>
              <w:jc w:val="center"/>
              <w:rPr>
                <w:color w:val="000000"/>
                <w:sz w:val="16"/>
                <w:szCs w:val="16"/>
              </w:rPr>
            </w:pPr>
            <w:r>
              <w:rPr>
                <w:color w:val="000000"/>
                <w:sz w:val="16"/>
                <w:szCs w:val="16"/>
              </w:rPr>
              <w:t>Nie*</w:t>
            </w:r>
          </w:p>
        </w:tc>
      </w:tr>
      <w:tr w:rsidR="00717866" w14:paraId="6C37DDFD" w14:textId="77777777">
        <w:trPr>
          <w:trHeight w:val="517"/>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5B4DC13B" w14:textId="77777777" w:rsidR="00717866" w:rsidRDefault="003E3A4E">
            <w:pPr>
              <w:pBdr>
                <w:top w:val="nil"/>
                <w:left w:val="nil"/>
                <w:bottom w:val="nil"/>
                <w:right w:val="nil"/>
                <w:between w:val="nil"/>
              </w:pBdr>
              <w:spacing w:before="142"/>
              <w:ind w:left="110" w:right="97"/>
              <w:jc w:val="both"/>
              <w:rPr>
                <w:color w:val="000000"/>
                <w:sz w:val="16"/>
                <w:szCs w:val="16"/>
              </w:rPr>
            </w:pPr>
            <w:r>
              <w:rPr>
                <w:color w:val="000000"/>
                <w:sz w:val="16"/>
                <w:szCs w:val="16"/>
              </w:rPr>
              <w:t>Numer pozwolenia na budowę oraz nazwa organu, który je wydał</w:t>
            </w:r>
          </w:p>
        </w:tc>
        <w:tc>
          <w:tcPr>
            <w:tcW w:w="6663" w:type="dxa"/>
            <w:gridSpan w:val="3"/>
            <w:tcBorders>
              <w:top w:val="single" w:sz="4" w:space="0" w:color="000000"/>
              <w:left w:val="single" w:sz="4" w:space="0" w:color="000000"/>
              <w:bottom w:val="single" w:sz="4" w:space="0" w:color="000000"/>
              <w:right w:val="single" w:sz="4" w:space="0" w:color="000000"/>
            </w:tcBorders>
          </w:tcPr>
          <w:p w14:paraId="50FAE9FF" w14:textId="77777777" w:rsidR="00717866" w:rsidRDefault="003E3A4E">
            <w:pPr>
              <w:pBdr>
                <w:top w:val="nil"/>
                <w:left w:val="nil"/>
                <w:bottom w:val="nil"/>
                <w:right w:val="nil"/>
                <w:between w:val="nil"/>
              </w:pBdr>
              <w:rPr>
                <w:color w:val="000000"/>
                <w:sz w:val="16"/>
                <w:szCs w:val="16"/>
              </w:rPr>
            </w:pPr>
            <w:r>
              <w:rPr>
                <w:color w:val="000000"/>
                <w:sz w:val="16"/>
                <w:szCs w:val="16"/>
              </w:rPr>
              <w:t>Decyzja Nr DPRG-UA-XIV.2671.2021 Prezydent Miasta Łodzi zatwierdzająca projekt zagospodarowania terenu oraz projekt architektoniczno- budowlany zespołu 10 budynków mieszkalnych jednorodzinnych w zabudowie bliźniaczej wraz z niezbędnymi urządzeniami budowlanymi, na nieruchomości przy ul. Pienistej w Łodzi działka 66 w obrębie P-35</w:t>
            </w:r>
          </w:p>
          <w:p w14:paraId="44EFB540" w14:textId="77777777" w:rsidR="00717866" w:rsidRDefault="00717866">
            <w:pPr>
              <w:pBdr>
                <w:top w:val="nil"/>
                <w:left w:val="nil"/>
                <w:bottom w:val="nil"/>
                <w:right w:val="nil"/>
                <w:between w:val="nil"/>
              </w:pBdr>
              <w:rPr>
                <w:color w:val="000000"/>
                <w:sz w:val="16"/>
                <w:szCs w:val="16"/>
              </w:rPr>
            </w:pPr>
          </w:p>
          <w:p w14:paraId="3B093B61" w14:textId="77777777" w:rsidR="00717866" w:rsidRDefault="003E3A4E">
            <w:pPr>
              <w:pBdr>
                <w:top w:val="nil"/>
                <w:left w:val="nil"/>
                <w:bottom w:val="nil"/>
                <w:right w:val="nil"/>
                <w:between w:val="nil"/>
              </w:pBdr>
              <w:rPr>
                <w:color w:val="000000"/>
                <w:sz w:val="16"/>
                <w:szCs w:val="16"/>
              </w:rPr>
            </w:pPr>
            <w:r>
              <w:rPr>
                <w:color w:val="000000"/>
                <w:sz w:val="16"/>
                <w:szCs w:val="16"/>
              </w:rPr>
              <w:t>Decyzja Nr DPRG-UA-V.268.2025 Prezydent Miasta Łodzi przenosi ostateczną decyzję Prezydenta Miasta Łodzi nr DPRG-UA-XIV.2671.2021z dnia 15.10.2021 r. na rzecz Liga Development Sp. z o.o.</w:t>
            </w:r>
          </w:p>
        </w:tc>
      </w:tr>
      <w:tr w:rsidR="00717866" w14:paraId="3248A61A" w14:textId="77777777">
        <w:trPr>
          <w:trHeight w:val="517"/>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364C2660" w14:textId="77777777" w:rsidR="00717866" w:rsidRDefault="003E3A4E">
            <w:pPr>
              <w:pBdr>
                <w:top w:val="nil"/>
                <w:left w:val="nil"/>
                <w:bottom w:val="nil"/>
                <w:right w:val="nil"/>
                <w:between w:val="nil"/>
              </w:pBdr>
              <w:spacing w:before="139"/>
              <w:ind w:left="110" w:right="96"/>
              <w:jc w:val="both"/>
              <w:rPr>
                <w:color w:val="000000"/>
                <w:sz w:val="16"/>
                <w:szCs w:val="16"/>
              </w:rPr>
            </w:pPr>
            <w:r>
              <w:rPr>
                <w:color w:val="000000"/>
                <w:sz w:val="16"/>
                <w:szCs w:val="16"/>
              </w:rPr>
              <w:t>Data uprawomocnienia się decyzji o pozwoleniu na użytkowanie budynku</w:t>
            </w:r>
          </w:p>
        </w:tc>
        <w:tc>
          <w:tcPr>
            <w:tcW w:w="6663" w:type="dxa"/>
            <w:gridSpan w:val="3"/>
            <w:tcBorders>
              <w:top w:val="single" w:sz="4" w:space="0" w:color="000000"/>
              <w:left w:val="single" w:sz="4" w:space="0" w:color="000000"/>
              <w:bottom w:val="single" w:sz="4" w:space="0" w:color="000000"/>
              <w:right w:val="single" w:sz="4" w:space="0" w:color="000000"/>
            </w:tcBorders>
          </w:tcPr>
          <w:p w14:paraId="22690745" w14:textId="77777777" w:rsidR="00717866" w:rsidRDefault="003E3A4E">
            <w:pPr>
              <w:pBdr>
                <w:top w:val="nil"/>
                <w:left w:val="nil"/>
                <w:bottom w:val="nil"/>
                <w:right w:val="nil"/>
                <w:between w:val="nil"/>
              </w:pBdr>
              <w:rPr>
                <w:color w:val="000000"/>
                <w:sz w:val="16"/>
                <w:szCs w:val="16"/>
              </w:rPr>
            </w:pPr>
            <w:r>
              <w:rPr>
                <w:color w:val="000000"/>
                <w:sz w:val="16"/>
                <w:szCs w:val="16"/>
              </w:rPr>
              <w:t xml:space="preserve">Nie dotyczy </w:t>
            </w:r>
          </w:p>
        </w:tc>
      </w:tr>
      <w:tr w:rsidR="00717866" w14:paraId="24DEFC21" w14:textId="77777777">
        <w:trPr>
          <w:trHeight w:val="51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28190A97" w14:textId="77777777" w:rsidR="00717866" w:rsidRDefault="003E3A4E">
            <w:pPr>
              <w:pBdr>
                <w:top w:val="nil"/>
                <w:left w:val="nil"/>
                <w:bottom w:val="nil"/>
                <w:right w:val="nil"/>
                <w:between w:val="nil"/>
              </w:pBdr>
              <w:spacing w:before="142"/>
              <w:ind w:left="110" w:right="90"/>
              <w:rPr>
                <w:color w:val="000000"/>
                <w:sz w:val="16"/>
                <w:szCs w:val="16"/>
              </w:rPr>
            </w:pPr>
            <w:r>
              <w:rPr>
                <w:color w:val="000000"/>
                <w:sz w:val="16"/>
                <w:szCs w:val="16"/>
              </w:rPr>
              <w:t>Data zakończenia budowy domu jednorodzinnego</w:t>
            </w:r>
          </w:p>
        </w:tc>
        <w:tc>
          <w:tcPr>
            <w:tcW w:w="6663" w:type="dxa"/>
            <w:gridSpan w:val="3"/>
            <w:tcBorders>
              <w:top w:val="single" w:sz="4" w:space="0" w:color="000000"/>
              <w:left w:val="single" w:sz="4" w:space="0" w:color="000000"/>
              <w:bottom w:val="single" w:sz="4" w:space="0" w:color="000000"/>
              <w:right w:val="single" w:sz="4" w:space="0" w:color="000000"/>
            </w:tcBorders>
          </w:tcPr>
          <w:p w14:paraId="63B7FFD8" w14:textId="77777777" w:rsidR="00717866" w:rsidRDefault="003E3A4E">
            <w:pPr>
              <w:pBdr>
                <w:top w:val="nil"/>
                <w:left w:val="nil"/>
                <w:bottom w:val="nil"/>
                <w:right w:val="nil"/>
                <w:between w:val="nil"/>
              </w:pBdr>
              <w:rPr>
                <w:color w:val="000000"/>
                <w:sz w:val="16"/>
                <w:szCs w:val="16"/>
              </w:rPr>
            </w:pPr>
            <w:r>
              <w:rPr>
                <w:color w:val="000000"/>
                <w:sz w:val="16"/>
                <w:szCs w:val="16"/>
              </w:rPr>
              <w:t xml:space="preserve">Nie dotyczy </w:t>
            </w:r>
          </w:p>
        </w:tc>
      </w:tr>
      <w:tr w:rsidR="00717866" w14:paraId="35129ED1" w14:textId="77777777">
        <w:trPr>
          <w:trHeight w:val="74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197B3EBB" w14:textId="77777777" w:rsidR="00717866" w:rsidRDefault="003E3A4E">
            <w:pPr>
              <w:pBdr>
                <w:top w:val="nil"/>
                <w:left w:val="nil"/>
                <w:bottom w:val="nil"/>
                <w:right w:val="nil"/>
                <w:between w:val="nil"/>
              </w:pBdr>
              <w:spacing w:before="142"/>
              <w:ind w:left="110" w:right="90"/>
              <w:rPr>
                <w:color w:val="000000"/>
                <w:sz w:val="16"/>
                <w:szCs w:val="16"/>
              </w:rPr>
            </w:pPr>
            <w:r>
              <w:rPr>
                <w:color w:val="000000"/>
                <w:sz w:val="16"/>
                <w:szCs w:val="16"/>
              </w:rPr>
              <w:t>Planowany termin rozpoczęcia i zakończenia robót budowlanych</w:t>
            </w:r>
          </w:p>
        </w:tc>
        <w:tc>
          <w:tcPr>
            <w:tcW w:w="6663" w:type="dxa"/>
            <w:gridSpan w:val="3"/>
            <w:tcBorders>
              <w:top w:val="single" w:sz="4" w:space="0" w:color="000000"/>
              <w:left w:val="single" w:sz="4" w:space="0" w:color="000000"/>
              <w:bottom w:val="single" w:sz="4" w:space="0" w:color="000000"/>
              <w:right w:val="single" w:sz="4" w:space="0" w:color="000000"/>
            </w:tcBorders>
          </w:tcPr>
          <w:p w14:paraId="28223D03" w14:textId="77777777" w:rsidR="00717866" w:rsidRDefault="003E3A4E">
            <w:pPr>
              <w:pBdr>
                <w:top w:val="nil"/>
                <w:left w:val="nil"/>
                <w:bottom w:val="nil"/>
                <w:right w:val="nil"/>
                <w:between w:val="nil"/>
              </w:pBdr>
              <w:rPr>
                <w:color w:val="000000"/>
                <w:sz w:val="16"/>
                <w:szCs w:val="16"/>
              </w:rPr>
            </w:pPr>
            <w:r>
              <w:rPr>
                <w:color w:val="000000"/>
                <w:sz w:val="16"/>
                <w:szCs w:val="16"/>
              </w:rPr>
              <w:t>Rozpoczęcie 15.10.2024 r.</w:t>
            </w:r>
          </w:p>
          <w:p w14:paraId="448B74F4" w14:textId="4C46E179" w:rsidR="00717866" w:rsidRDefault="003E3A4E">
            <w:pPr>
              <w:pBdr>
                <w:top w:val="nil"/>
                <w:left w:val="nil"/>
                <w:bottom w:val="nil"/>
                <w:right w:val="nil"/>
                <w:between w:val="nil"/>
              </w:pBdr>
              <w:rPr>
                <w:color w:val="000000"/>
                <w:sz w:val="16"/>
                <w:szCs w:val="16"/>
              </w:rPr>
            </w:pPr>
            <w:r>
              <w:rPr>
                <w:color w:val="000000"/>
                <w:sz w:val="16"/>
                <w:szCs w:val="16"/>
              </w:rPr>
              <w:t>Zakończenie 30.0</w:t>
            </w:r>
            <w:r w:rsidR="002F32E1">
              <w:rPr>
                <w:color w:val="000000"/>
                <w:sz w:val="16"/>
                <w:szCs w:val="16"/>
              </w:rPr>
              <w:t>8</w:t>
            </w:r>
            <w:r>
              <w:rPr>
                <w:color w:val="000000"/>
                <w:sz w:val="16"/>
                <w:szCs w:val="16"/>
              </w:rPr>
              <w:t>.2026 r</w:t>
            </w:r>
          </w:p>
        </w:tc>
      </w:tr>
      <w:tr w:rsidR="00717866" w14:paraId="47F983EE" w14:textId="77777777">
        <w:trPr>
          <w:trHeight w:val="973"/>
        </w:trPr>
        <w:tc>
          <w:tcPr>
            <w:tcW w:w="2988"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6637A2A" w14:textId="77777777" w:rsidR="00717866" w:rsidRDefault="00717866">
            <w:pPr>
              <w:pBdr>
                <w:top w:val="nil"/>
                <w:left w:val="nil"/>
                <w:bottom w:val="nil"/>
                <w:right w:val="nil"/>
                <w:between w:val="nil"/>
              </w:pBdr>
              <w:rPr>
                <w:color w:val="000000"/>
                <w:sz w:val="16"/>
                <w:szCs w:val="16"/>
              </w:rPr>
            </w:pPr>
          </w:p>
          <w:p w14:paraId="5152669D" w14:textId="77777777" w:rsidR="00717866" w:rsidRDefault="00717866">
            <w:pPr>
              <w:pBdr>
                <w:top w:val="nil"/>
                <w:left w:val="nil"/>
                <w:bottom w:val="nil"/>
                <w:right w:val="nil"/>
                <w:between w:val="nil"/>
              </w:pBdr>
              <w:spacing w:before="10"/>
              <w:rPr>
                <w:color w:val="000000"/>
                <w:sz w:val="16"/>
                <w:szCs w:val="16"/>
              </w:rPr>
            </w:pPr>
          </w:p>
          <w:p w14:paraId="61376834" w14:textId="77777777" w:rsidR="00717866" w:rsidRDefault="003E3A4E">
            <w:pPr>
              <w:pBdr>
                <w:top w:val="nil"/>
                <w:left w:val="nil"/>
                <w:bottom w:val="nil"/>
                <w:right w:val="nil"/>
                <w:between w:val="nil"/>
              </w:pBdr>
              <w:ind w:left="110" w:right="276"/>
              <w:rPr>
                <w:color w:val="000000"/>
                <w:sz w:val="16"/>
                <w:szCs w:val="16"/>
              </w:rPr>
            </w:pPr>
            <w:r>
              <w:rPr>
                <w:color w:val="000000"/>
                <w:sz w:val="16"/>
                <w:szCs w:val="16"/>
              </w:rPr>
              <w:t>Opis przedsięwzięcia deweloperskiego albo zadania inwestycyjnego</w:t>
            </w:r>
          </w:p>
        </w:tc>
        <w:tc>
          <w:tcPr>
            <w:tcW w:w="3332" w:type="dxa"/>
            <w:gridSpan w:val="2"/>
            <w:tcBorders>
              <w:top w:val="single" w:sz="4" w:space="0" w:color="000000"/>
              <w:left w:val="single" w:sz="4" w:space="0" w:color="000000"/>
              <w:bottom w:val="single" w:sz="4" w:space="0" w:color="000000"/>
              <w:right w:val="single" w:sz="4" w:space="0" w:color="000000"/>
            </w:tcBorders>
          </w:tcPr>
          <w:p w14:paraId="25A5848F" w14:textId="77777777" w:rsidR="00717866" w:rsidRDefault="003E3A4E">
            <w:pPr>
              <w:pBdr>
                <w:top w:val="nil"/>
                <w:left w:val="nil"/>
                <w:bottom w:val="nil"/>
                <w:right w:val="nil"/>
                <w:between w:val="nil"/>
              </w:pBdr>
              <w:rPr>
                <w:color w:val="000000"/>
                <w:sz w:val="16"/>
                <w:szCs w:val="16"/>
              </w:rPr>
            </w:pPr>
            <w:r>
              <w:rPr>
                <w:color w:val="000000"/>
                <w:sz w:val="16"/>
                <w:szCs w:val="16"/>
              </w:rPr>
              <w:t>Liczba budynków</w:t>
            </w:r>
          </w:p>
        </w:tc>
        <w:tc>
          <w:tcPr>
            <w:tcW w:w="3331" w:type="dxa"/>
            <w:tcBorders>
              <w:top w:val="single" w:sz="4" w:space="0" w:color="000000"/>
              <w:left w:val="single" w:sz="4" w:space="0" w:color="000000"/>
              <w:bottom w:val="single" w:sz="4" w:space="0" w:color="000000"/>
              <w:right w:val="single" w:sz="4" w:space="0" w:color="000000"/>
            </w:tcBorders>
          </w:tcPr>
          <w:p w14:paraId="59DB2A7B" w14:textId="77777777" w:rsidR="00717866" w:rsidRDefault="003E3A4E">
            <w:pPr>
              <w:pBdr>
                <w:top w:val="nil"/>
                <w:left w:val="nil"/>
                <w:bottom w:val="nil"/>
                <w:right w:val="nil"/>
                <w:between w:val="nil"/>
              </w:pBdr>
              <w:rPr>
                <w:color w:val="000000"/>
                <w:sz w:val="16"/>
                <w:szCs w:val="16"/>
              </w:rPr>
            </w:pPr>
            <w:r>
              <w:rPr>
                <w:color w:val="000000"/>
                <w:sz w:val="16"/>
                <w:szCs w:val="16"/>
              </w:rPr>
              <w:t>10</w:t>
            </w:r>
          </w:p>
        </w:tc>
      </w:tr>
      <w:tr w:rsidR="00717866" w14:paraId="264047A0" w14:textId="77777777">
        <w:trPr>
          <w:trHeight w:val="972"/>
        </w:trPr>
        <w:tc>
          <w:tcPr>
            <w:tcW w:w="2988" w:type="dxa"/>
            <w:vMerge/>
            <w:tcBorders>
              <w:top w:val="single" w:sz="4" w:space="0" w:color="000000"/>
              <w:left w:val="single" w:sz="4" w:space="0" w:color="000000"/>
              <w:bottom w:val="single" w:sz="4" w:space="0" w:color="000000"/>
              <w:right w:val="single" w:sz="4" w:space="0" w:color="000000"/>
            </w:tcBorders>
            <w:shd w:val="clear" w:color="auto" w:fill="F3F3F3"/>
          </w:tcPr>
          <w:p w14:paraId="4A4713BB" w14:textId="77777777" w:rsidR="00717866" w:rsidRDefault="00717866">
            <w:pPr>
              <w:pBdr>
                <w:top w:val="nil"/>
                <w:left w:val="nil"/>
                <w:bottom w:val="nil"/>
                <w:right w:val="nil"/>
                <w:between w:val="nil"/>
              </w:pBdr>
              <w:spacing w:line="276" w:lineRule="auto"/>
              <w:rPr>
                <w:color w:val="000000"/>
                <w:sz w:val="16"/>
                <w:szCs w:val="16"/>
              </w:rPr>
            </w:pPr>
          </w:p>
        </w:tc>
        <w:tc>
          <w:tcPr>
            <w:tcW w:w="3332" w:type="dxa"/>
            <w:gridSpan w:val="2"/>
            <w:tcBorders>
              <w:top w:val="single" w:sz="4" w:space="0" w:color="000000"/>
              <w:left w:val="single" w:sz="4" w:space="0" w:color="000000"/>
              <w:bottom w:val="single" w:sz="4" w:space="0" w:color="000000"/>
              <w:right w:val="single" w:sz="4" w:space="0" w:color="000000"/>
            </w:tcBorders>
          </w:tcPr>
          <w:p w14:paraId="23CCD7B5" w14:textId="77777777" w:rsidR="00717866" w:rsidRDefault="003E3A4E">
            <w:pPr>
              <w:pBdr>
                <w:top w:val="nil"/>
                <w:left w:val="nil"/>
                <w:bottom w:val="nil"/>
                <w:right w:val="nil"/>
                <w:between w:val="nil"/>
              </w:pBdr>
              <w:rPr>
                <w:color w:val="000000"/>
                <w:sz w:val="16"/>
                <w:szCs w:val="16"/>
              </w:rPr>
            </w:pPr>
            <w:r>
              <w:rPr>
                <w:color w:val="000000"/>
                <w:sz w:val="16"/>
                <w:szCs w:val="16"/>
              </w:rPr>
              <w:t>Rozmieszczenie budynków na nieruchomości ( należy podać minimalny odstęp miedzy budynkami)</w:t>
            </w:r>
          </w:p>
        </w:tc>
        <w:tc>
          <w:tcPr>
            <w:tcW w:w="3331" w:type="dxa"/>
            <w:tcBorders>
              <w:top w:val="single" w:sz="4" w:space="0" w:color="000000"/>
              <w:left w:val="single" w:sz="4" w:space="0" w:color="000000"/>
              <w:bottom w:val="single" w:sz="4" w:space="0" w:color="000000"/>
              <w:right w:val="single" w:sz="4" w:space="0" w:color="000000"/>
            </w:tcBorders>
          </w:tcPr>
          <w:p w14:paraId="047C0E61" w14:textId="77777777" w:rsidR="00717866" w:rsidRDefault="003E3A4E">
            <w:pPr>
              <w:pBdr>
                <w:top w:val="nil"/>
                <w:left w:val="nil"/>
                <w:bottom w:val="nil"/>
                <w:right w:val="nil"/>
                <w:between w:val="nil"/>
              </w:pBdr>
              <w:rPr>
                <w:color w:val="000000"/>
                <w:sz w:val="16"/>
                <w:szCs w:val="16"/>
              </w:rPr>
            </w:pPr>
            <w:proofErr w:type="spellStart"/>
            <w:r>
              <w:rPr>
                <w:color w:val="000000"/>
                <w:sz w:val="16"/>
                <w:szCs w:val="16"/>
              </w:rPr>
              <w:t>Zespoł</w:t>
            </w:r>
            <w:proofErr w:type="spellEnd"/>
            <w:r>
              <w:rPr>
                <w:color w:val="000000"/>
                <w:sz w:val="16"/>
                <w:szCs w:val="16"/>
              </w:rPr>
              <w:t xml:space="preserve"> 10 budynków mieszkalnych jednorodzinnych w zabudowie bliźniaczej wraz z niezbędnymi urządzeniami budowlanymi. 5 grup po dwa budynki w zabudowie bliźniaczej. Budynki zbliźniaczone przylegają do siebie ścianą, czyli pomiędzy nimi nie ma żadnej odległości = 0 m. Pomiędzy pozostałymi budynkami odległości wzajemne wg projektu są 16,0 m i w jednym miejscu 26,9 m</w:t>
            </w:r>
          </w:p>
        </w:tc>
      </w:tr>
      <w:tr w:rsidR="00717866" w14:paraId="5063B542" w14:textId="77777777">
        <w:trPr>
          <w:trHeight w:val="74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0B089B4C" w14:textId="77777777" w:rsidR="00717866" w:rsidRDefault="003E3A4E">
            <w:pPr>
              <w:pBdr>
                <w:top w:val="nil"/>
                <w:left w:val="nil"/>
                <w:bottom w:val="nil"/>
                <w:right w:val="nil"/>
                <w:between w:val="nil"/>
              </w:pBdr>
              <w:spacing w:before="142"/>
              <w:ind w:left="110" w:right="94"/>
              <w:jc w:val="both"/>
              <w:rPr>
                <w:color w:val="000000"/>
                <w:sz w:val="16"/>
                <w:szCs w:val="16"/>
              </w:rPr>
            </w:pPr>
            <w:r>
              <w:rPr>
                <w:color w:val="000000"/>
                <w:sz w:val="16"/>
                <w:szCs w:val="16"/>
              </w:rPr>
              <w:t>Sposób pomiaru powierzchni użytkowej lokalu mieszkalnego albo domu jednorodzinnego</w:t>
            </w:r>
          </w:p>
        </w:tc>
        <w:tc>
          <w:tcPr>
            <w:tcW w:w="6663" w:type="dxa"/>
            <w:gridSpan w:val="3"/>
            <w:tcBorders>
              <w:top w:val="single" w:sz="4" w:space="0" w:color="000000"/>
              <w:left w:val="single" w:sz="4" w:space="0" w:color="000000"/>
              <w:bottom w:val="single" w:sz="4" w:space="0" w:color="000000"/>
              <w:right w:val="single" w:sz="4" w:space="0" w:color="000000"/>
            </w:tcBorders>
          </w:tcPr>
          <w:p w14:paraId="643A61BD" w14:textId="77777777" w:rsidR="00717866" w:rsidRDefault="003E3A4E">
            <w:pPr>
              <w:rPr>
                <w:sz w:val="16"/>
                <w:szCs w:val="16"/>
              </w:rPr>
            </w:pPr>
            <w:r>
              <w:rPr>
                <w:sz w:val="16"/>
                <w:szCs w:val="16"/>
              </w:rPr>
              <w:t>Powierzchnię użytkową (netto) domu jednorodzinnego obliczono zgodnie z normą: PN-ISO 9836:2015-12</w:t>
            </w:r>
          </w:p>
          <w:p w14:paraId="2EC4732B" w14:textId="77777777" w:rsidR="00717866" w:rsidRDefault="003E3A4E">
            <w:pPr>
              <w:rPr>
                <w:sz w:val="16"/>
                <w:szCs w:val="16"/>
              </w:rPr>
            </w:pPr>
            <w:r>
              <w:rPr>
                <w:sz w:val="16"/>
                <w:szCs w:val="16"/>
              </w:rPr>
              <w:t>„Właściwości użytkowe w budownictwie - Określanie i obliczanie wskaźników powierzchniowych i kubaturowych.”</w:t>
            </w:r>
          </w:p>
          <w:p w14:paraId="4182F47D" w14:textId="77777777" w:rsidR="00717866" w:rsidRDefault="003E3A4E">
            <w:pPr>
              <w:rPr>
                <w:sz w:val="16"/>
                <w:szCs w:val="16"/>
              </w:rPr>
            </w:pPr>
            <w:r>
              <w:rPr>
                <w:sz w:val="16"/>
                <w:szCs w:val="16"/>
              </w:rPr>
              <w:t>Rozporządzenie Ministra Rozwoju z dnia 11. Września 2020. r. w sprawie szczegółowego zakresu i formy projektu budowlanego zawiera:</w:t>
            </w:r>
          </w:p>
          <w:p w14:paraId="57EA3E45" w14:textId="77777777" w:rsidR="00717866" w:rsidRDefault="003E3A4E">
            <w:pPr>
              <w:pBdr>
                <w:top w:val="nil"/>
                <w:left w:val="nil"/>
                <w:bottom w:val="nil"/>
                <w:right w:val="nil"/>
                <w:between w:val="nil"/>
              </w:pBdr>
              <w:rPr>
                <w:color w:val="000000"/>
                <w:sz w:val="16"/>
                <w:szCs w:val="16"/>
              </w:rPr>
            </w:pPr>
            <w:r>
              <w:rPr>
                <w:color w:val="000000"/>
                <w:sz w:val="16"/>
                <w:szCs w:val="16"/>
              </w:rPr>
              <w:lastRenderedPageBreak/>
              <w:t>§ 12. [Określenie powierzchni budynku] Powierzchnie budynku określa się zgodnie z zasadami zawartymi w Polskiej Normie dotyczącej określania i obliczania wskaźników powierzchniowych i kubaturowych wymienionej w załączniku nr 2 do rozporządzenia, uwzględniając przepisy § 14 pkt 4 lit. a oraz § 20 ust. 1 pkt 4 lit. b.</w:t>
            </w:r>
          </w:p>
        </w:tc>
      </w:tr>
      <w:tr w:rsidR="00717866" w14:paraId="04E4E9D9" w14:textId="77777777">
        <w:trPr>
          <w:trHeight w:val="496"/>
        </w:trPr>
        <w:tc>
          <w:tcPr>
            <w:tcW w:w="2988"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1C2D76CD" w14:textId="77777777" w:rsidR="00717866" w:rsidRDefault="003E3A4E">
            <w:pPr>
              <w:pBdr>
                <w:top w:val="nil"/>
                <w:left w:val="nil"/>
                <w:bottom w:val="nil"/>
                <w:right w:val="nil"/>
                <w:between w:val="nil"/>
              </w:pBdr>
              <w:spacing w:before="142"/>
              <w:ind w:left="110" w:right="96"/>
              <w:jc w:val="both"/>
              <w:rPr>
                <w:color w:val="000000"/>
                <w:sz w:val="16"/>
                <w:szCs w:val="16"/>
              </w:rPr>
            </w:pPr>
            <w:r>
              <w:rPr>
                <w:color w:val="000000"/>
                <w:sz w:val="16"/>
                <w:szCs w:val="16"/>
              </w:rPr>
              <w:lastRenderedPageBreak/>
              <w:t>Zamierzony sposób i procentowy udział źródeł finansowania przedsięwzięcia deweloperskiego lub zadania inwestycyjnego</w:t>
            </w:r>
          </w:p>
        </w:tc>
        <w:tc>
          <w:tcPr>
            <w:tcW w:w="3332" w:type="dxa"/>
            <w:gridSpan w:val="2"/>
            <w:tcBorders>
              <w:top w:val="single" w:sz="4" w:space="0" w:color="000000"/>
              <w:left w:val="single" w:sz="4" w:space="0" w:color="000000"/>
              <w:bottom w:val="single" w:sz="4" w:space="0" w:color="000000"/>
              <w:right w:val="single" w:sz="4" w:space="0" w:color="000000"/>
            </w:tcBorders>
          </w:tcPr>
          <w:p w14:paraId="17335770" w14:textId="77777777" w:rsidR="00717866" w:rsidRDefault="003E3A4E">
            <w:pPr>
              <w:pBdr>
                <w:top w:val="nil"/>
                <w:left w:val="nil"/>
                <w:bottom w:val="nil"/>
                <w:right w:val="nil"/>
                <w:between w:val="nil"/>
              </w:pBdr>
              <w:spacing w:before="142"/>
              <w:ind w:left="107" w:right="98"/>
              <w:jc w:val="both"/>
              <w:rPr>
                <w:color w:val="000000"/>
                <w:sz w:val="16"/>
                <w:szCs w:val="16"/>
              </w:rPr>
            </w:pPr>
            <w:r>
              <w:rPr>
                <w:color w:val="000000"/>
                <w:sz w:val="16"/>
                <w:szCs w:val="16"/>
              </w:rPr>
              <w:t>Rodzaj posiadanych środków finansowych – kredyt, środki własne, inne</w:t>
            </w:r>
          </w:p>
        </w:tc>
        <w:tc>
          <w:tcPr>
            <w:tcW w:w="3331" w:type="dxa"/>
            <w:tcBorders>
              <w:top w:val="single" w:sz="4" w:space="0" w:color="000000"/>
              <w:left w:val="single" w:sz="4" w:space="0" w:color="000000"/>
              <w:bottom w:val="single" w:sz="4" w:space="0" w:color="000000"/>
              <w:right w:val="single" w:sz="4" w:space="0" w:color="000000"/>
            </w:tcBorders>
          </w:tcPr>
          <w:p w14:paraId="27AE29AC" w14:textId="77777777" w:rsidR="00717866" w:rsidRDefault="003E3A4E">
            <w:pPr>
              <w:pBdr>
                <w:top w:val="nil"/>
                <w:left w:val="nil"/>
                <w:bottom w:val="nil"/>
                <w:right w:val="nil"/>
                <w:between w:val="nil"/>
              </w:pBdr>
              <w:rPr>
                <w:color w:val="000000"/>
                <w:sz w:val="16"/>
                <w:szCs w:val="16"/>
              </w:rPr>
            </w:pPr>
            <w:r>
              <w:rPr>
                <w:color w:val="000000"/>
                <w:sz w:val="16"/>
                <w:szCs w:val="16"/>
              </w:rPr>
              <w:t>Kredyt 75%</w:t>
            </w:r>
          </w:p>
          <w:p w14:paraId="5F8177FC" w14:textId="77777777" w:rsidR="00717866" w:rsidRDefault="003E3A4E">
            <w:pPr>
              <w:pBdr>
                <w:top w:val="nil"/>
                <w:left w:val="nil"/>
                <w:bottom w:val="nil"/>
                <w:right w:val="nil"/>
                <w:between w:val="nil"/>
              </w:pBdr>
              <w:jc w:val="both"/>
              <w:rPr>
                <w:color w:val="000000"/>
                <w:sz w:val="16"/>
                <w:szCs w:val="16"/>
              </w:rPr>
            </w:pPr>
            <w:r>
              <w:rPr>
                <w:color w:val="000000"/>
                <w:sz w:val="16"/>
                <w:szCs w:val="16"/>
              </w:rPr>
              <w:t>Środki własne 25%</w:t>
            </w:r>
          </w:p>
        </w:tc>
      </w:tr>
      <w:tr w:rsidR="00717866" w14:paraId="407CD180" w14:textId="77777777">
        <w:trPr>
          <w:trHeight w:val="495"/>
        </w:trPr>
        <w:tc>
          <w:tcPr>
            <w:tcW w:w="2988" w:type="dxa"/>
            <w:vMerge/>
            <w:tcBorders>
              <w:top w:val="single" w:sz="4" w:space="0" w:color="000000"/>
              <w:left w:val="single" w:sz="4" w:space="0" w:color="000000"/>
              <w:bottom w:val="single" w:sz="4" w:space="0" w:color="000000"/>
              <w:right w:val="single" w:sz="4" w:space="0" w:color="000000"/>
            </w:tcBorders>
            <w:shd w:val="clear" w:color="auto" w:fill="F3F3F3"/>
          </w:tcPr>
          <w:p w14:paraId="5CEBE181" w14:textId="77777777" w:rsidR="00717866" w:rsidRDefault="00717866">
            <w:pPr>
              <w:pBdr>
                <w:top w:val="nil"/>
                <w:left w:val="nil"/>
                <w:bottom w:val="nil"/>
                <w:right w:val="nil"/>
                <w:between w:val="nil"/>
              </w:pBdr>
              <w:spacing w:line="276" w:lineRule="auto"/>
              <w:rPr>
                <w:color w:val="000000"/>
                <w:sz w:val="16"/>
                <w:szCs w:val="16"/>
              </w:rPr>
            </w:pPr>
          </w:p>
        </w:tc>
        <w:tc>
          <w:tcPr>
            <w:tcW w:w="3332" w:type="dxa"/>
            <w:gridSpan w:val="2"/>
            <w:tcBorders>
              <w:top w:val="single" w:sz="4" w:space="0" w:color="000000"/>
              <w:left w:val="single" w:sz="4" w:space="0" w:color="000000"/>
              <w:bottom w:val="single" w:sz="4" w:space="0" w:color="000000"/>
              <w:right w:val="single" w:sz="4" w:space="0" w:color="000000"/>
            </w:tcBorders>
          </w:tcPr>
          <w:p w14:paraId="6036EA21" w14:textId="77777777" w:rsidR="00717866" w:rsidRDefault="003E3A4E">
            <w:pPr>
              <w:pBdr>
                <w:top w:val="nil"/>
                <w:left w:val="nil"/>
                <w:bottom w:val="nil"/>
                <w:right w:val="nil"/>
                <w:between w:val="nil"/>
              </w:pBdr>
              <w:spacing w:before="142"/>
              <w:ind w:left="107" w:right="97"/>
              <w:jc w:val="both"/>
              <w:rPr>
                <w:color w:val="000000"/>
                <w:sz w:val="16"/>
                <w:szCs w:val="16"/>
              </w:rPr>
            </w:pPr>
            <w:r>
              <w:rPr>
                <w:color w:val="000000"/>
                <w:sz w:val="16"/>
                <w:szCs w:val="16"/>
              </w:rPr>
              <w:t>W następujących instytucjach finansowych (wypełnia się w przypadku kredytu)</w:t>
            </w:r>
          </w:p>
        </w:tc>
        <w:tc>
          <w:tcPr>
            <w:tcW w:w="3331" w:type="dxa"/>
            <w:tcBorders>
              <w:top w:val="single" w:sz="4" w:space="0" w:color="000000"/>
              <w:left w:val="single" w:sz="4" w:space="0" w:color="000000"/>
              <w:bottom w:val="single" w:sz="4" w:space="0" w:color="000000"/>
              <w:right w:val="single" w:sz="4" w:space="0" w:color="000000"/>
            </w:tcBorders>
          </w:tcPr>
          <w:p w14:paraId="35C0CCC7" w14:textId="77777777" w:rsidR="00717866" w:rsidRDefault="003E3A4E">
            <w:pPr>
              <w:pBdr>
                <w:top w:val="nil"/>
                <w:left w:val="nil"/>
                <w:bottom w:val="nil"/>
                <w:right w:val="nil"/>
                <w:between w:val="nil"/>
              </w:pBdr>
              <w:rPr>
                <w:color w:val="000000"/>
                <w:sz w:val="16"/>
                <w:szCs w:val="16"/>
              </w:rPr>
            </w:pPr>
            <w:r>
              <w:rPr>
                <w:color w:val="000000"/>
                <w:sz w:val="16"/>
                <w:szCs w:val="16"/>
              </w:rPr>
              <w:t>Bank Nowy S.A</w:t>
            </w:r>
          </w:p>
        </w:tc>
      </w:tr>
      <w:tr w:rsidR="00717866" w14:paraId="7C8289A7" w14:textId="77777777">
        <w:trPr>
          <w:trHeight w:val="748"/>
        </w:trPr>
        <w:tc>
          <w:tcPr>
            <w:tcW w:w="2988"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F7DE1DC" w14:textId="77777777" w:rsidR="00717866" w:rsidRDefault="003E3A4E">
            <w:pPr>
              <w:pBdr>
                <w:top w:val="nil"/>
                <w:left w:val="nil"/>
                <w:bottom w:val="nil"/>
                <w:right w:val="nil"/>
                <w:between w:val="nil"/>
              </w:pBdr>
              <w:spacing w:before="142"/>
              <w:ind w:left="110" w:right="96"/>
              <w:jc w:val="both"/>
              <w:rPr>
                <w:color w:val="000000"/>
                <w:sz w:val="16"/>
                <w:szCs w:val="16"/>
              </w:rPr>
            </w:pPr>
            <w:r>
              <w:rPr>
                <w:color w:val="000000"/>
                <w:sz w:val="16"/>
                <w:szCs w:val="16"/>
              </w:rPr>
              <w:t>Środki ochrony nabywców</w:t>
            </w:r>
          </w:p>
        </w:tc>
        <w:tc>
          <w:tcPr>
            <w:tcW w:w="3332" w:type="dxa"/>
            <w:gridSpan w:val="2"/>
            <w:tcBorders>
              <w:top w:val="single" w:sz="4" w:space="0" w:color="000000"/>
              <w:left w:val="single" w:sz="4" w:space="0" w:color="000000"/>
              <w:bottom w:val="single" w:sz="4" w:space="0" w:color="000000"/>
              <w:right w:val="single" w:sz="4" w:space="0" w:color="000000"/>
            </w:tcBorders>
          </w:tcPr>
          <w:p w14:paraId="6B4E7DE6" w14:textId="77777777" w:rsidR="00717866" w:rsidRDefault="003E3A4E">
            <w:pPr>
              <w:pBdr>
                <w:top w:val="nil"/>
                <w:left w:val="nil"/>
                <w:bottom w:val="nil"/>
                <w:right w:val="nil"/>
                <w:between w:val="nil"/>
              </w:pBdr>
              <w:tabs>
                <w:tab w:val="left" w:pos="1093"/>
                <w:tab w:val="left" w:pos="2578"/>
              </w:tabs>
              <w:spacing w:before="142"/>
              <w:ind w:left="107" w:right="97"/>
              <w:rPr>
                <w:color w:val="000000"/>
                <w:sz w:val="16"/>
                <w:szCs w:val="16"/>
              </w:rPr>
            </w:pPr>
            <w:r>
              <w:rPr>
                <w:color w:val="000000"/>
                <w:sz w:val="16"/>
                <w:szCs w:val="16"/>
              </w:rPr>
              <w:t>Otwarty</w:t>
            </w:r>
            <w:r>
              <w:rPr>
                <w:color w:val="000000"/>
                <w:sz w:val="16"/>
                <w:szCs w:val="16"/>
              </w:rPr>
              <w:tab/>
              <w:t>mieszkaniowy</w:t>
            </w:r>
            <w:r>
              <w:rPr>
                <w:color w:val="000000"/>
                <w:sz w:val="16"/>
                <w:szCs w:val="16"/>
              </w:rPr>
              <w:tab/>
              <w:t>rachunek powierniczy*</w:t>
            </w:r>
          </w:p>
        </w:tc>
        <w:tc>
          <w:tcPr>
            <w:tcW w:w="3331" w:type="dxa"/>
            <w:tcBorders>
              <w:top w:val="single" w:sz="4" w:space="0" w:color="000000"/>
              <w:left w:val="single" w:sz="4" w:space="0" w:color="000000"/>
              <w:bottom w:val="single" w:sz="4" w:space="0" w:color="000000"/>
              <w:right w:val="single" w:sz="4" w:space="0" w:color="000000"/>
            </w:tcBorders>
          </w:tcPr>
          <w:p w14:paraId="3D40DD9C" w14:textId="77777777" w:rsidR="00717866" w:rsidRDefault="003E3A4E">
            <w:pPr>
              <w:pBdr>
                <w:top w:val="nil"/>
                <w:left w:val="nil"/>
                <w:bottom w:val="nil"/>
                <w:right w:val="nil"/>
                <w:between w:val="nil"/>
              </w:pBdr>
              <w:tabs>
                <w:tab w:val="left" w:pos="1200"/>
                <w:tab w:val="left" w:pos="2579"/>
              </w:tabs>
              <w:spacing w:before="142"/>
              <w:ind w:left="108" w:right="94"/>
              <w:rPr>
                <w:strike/>
                <w:color w:val="000000"/>
                <w:sz w:val="16"/>
                <w:szCs w:val="16"/>
              </w:rPr>
            </w:pPr>
            <w:r>
              <w:rPr>
                <w:strike/>
                <w:color w:val="000000"/>
                <w:sz w:val="16"/>
                <w:szCs w:val="16"/>
              </w:rPr>
              <w:t>Zamknięty</w:t>
            </w:r>
            <w:r>
              <w:rPr>
                <w:strike/>
                <w:color w:val="000000"/>
                <w:sz w:val="16"/>
                <w:szCs w:val="16"/>
              </w:rPr>
              <w:tab/>
              <w:t>mieszkaniowy</w:t>
            </w:r>
            <w:r>
              <w:rPr>
                <w:strike/>
                <w:color w:val="000000"/>
                <w:sz w:val="16"/>
                <w:szCs w:val="16"/>
              </w:rPr>
              <w:tab/>
              <w:t>rachunek powierniczy*</w:t>
            </w:r>
          </w:p>
        </w:tc>
      </w:tr>
      <w:tr w:rsidR="00717866" w14:paraId="63305E0D" w14:textId="77777777">
        <w:trPr>
          <w:trHeight w:val="748"/>
        </w:trPr>
        <w:tc>
          <w:tcPr>
            <w:tcW w:w="2988" w:type="dxa"/>
            <w:vMerge/>
            <w:tcBorders>
              <w:top w:val="single" w:sz="4" w:space="0" w:color="000000"/>
              <w:left w:val="single" w:sz="4" w:space="0" w:color="000000"/>
              <w:bottom w:val="single" w:sz="4" w:space="0" w:color="000000"/>
              <w:right w:val="single" w:sz="4" w:space="0" w:color="000000"/>
            </w:tcBorders>
            <w:shd w:val="clear" w:color="auto" w:fill="F3F3F3"/>
          </w:tcPr>
          <w:p w14:paraId="36E7BFA8" w14:textId="77777777" w:rsidR="00717866" w:rsidRDefault="00717866">
            <w:pPr>
              <w:pBdr>
                <w:top w:val="nil"/>
                <w:left w:val="nil"/>
                <w:bottom w:val="nil"/>
                <w:right w:val="nil"/>
                <w:between w:val="nil"/>
              </w:pBdr>
              <w:spacing w:line="276" w:lineRule="auto"/>
              <w:rPr>
                <w:strike/>
                <w:color w:val="000000"/>
                <w:sz w:val="16"/>
                <w:szCs w:val="16"/>
              </w:rPr>
            </w:pPr>
          </w:p>
        </w:tc>
        <w:tc>
          <w:tcPr>
            <w:tcW w:w="3332" w:type="dxa"/>
            <w:gridSpan w:val="2"/>
            <w:tcBorders>
              <w:top w:val="single" w:sz="4" w:space="0" w:color="000000"/>
              <w:left w:val="single" w:sz="4" w:space="0" w:color="000000"/>
              <w:bottom w:val="single" w:sz="4" w:space="0" w:color="000000"/>
              <w:right w:val="single" w:sz="4" w:space="0" w:color="000000"/>
            </w:tcBorders>
          </w:tcPr>
          <w:p w14:paraId="73B070C3" w14:textId="77777777" w:rsidR="00717866" w:rsidRDefault="003E3A4E">
            <w:pPr>
              <w:pBdr>
                <w:top w:val="nil"/>
                <w:left w:val="nil"/>
                <w:bottom w:val="nil"/>
                <w:right w:val="nil"/>
                <w:between w:val="nil"/>
              </w:pBdr>
              <w:tabs>
                <w:tab w:val="left" w:pos="1093"/>
                <w:tab w:val="left" w:pos="2578"/>
              </w:tabs>
              <w:spacing w:before="142"/>
              <w:ind w:left="107" w:right="97"/>
              <w:rPr>
                <w:color w:val="000000"/>
                <w:sz w:val="16"/>
                <w:szCs w:val="16"/>
              </w:rPr>
            </w:pPr>
            <w:r>
              <w:rPr>
                <w:color w:val="000000"/>
                <w:sz w:val="16"/>
                <w:szCs w:val="16"/>
              </w:rPr>
              <w:t>Wysokość stawki procentowej, według której jest obliczana kwota składki na Deweloperski Fundusz Gwarancyjny</w:t>
            </w:r>
            <w:r>
              <w:rPr>
                <w:color w:val="000000"/>
                <w:sz w:val="16"/>
                <w:szCs w:val="16"/>
                <w:vertAlign w:val="superscript"/>
              </w:rPr>
              <w:t>7)</w:t>
            </w:r>
          </w:p>
        </w:tc>
        <w:tc>
          <w:tcPr>
            <w:tcW w:w="3331" w:type="dxa"/>
            <w:tcBorders>
              <w:top w:val="single" w:sz="4" w:space="0" w:color="000000"/>
              <w:left w:val="single" w:sz="4" w:space="0" w:color="000000"/>
              <w:bottom w:val="single" w:sz="4" w:space="0" w:color="000000"/>
              <w:right w:val="single" w:sz="4" w:space="0" w:color="000000"/>
            </w:tcBorders>
          </w:tcPr>
          <w:p w14:paraId="52E2D5C9" w14:textId="77777777" w:rsidR="00717866" w:rsidRDefault="003E3A4E">
            <w:pPr>
              <w:pBdr>
                <w:top w:val="nil"/>
                <w:left w:val="nil"/>
                <w:bottom w:val="nil"/>
                <w:right w:val="nil"/>
                <w:between w:val="nil"/>
              </w:pBdr>
              <w:tabs>
                <w:tab w:val="left" w:pos="1200"/>
                <w:tab w:val="left" w:pos="2579"/>
              </w:tabs>
              <w:spacing w:before="142"/>
              <w:ind w:left="108" w:right="94"/>
              <w:rPr>
                <w:color w:val="000000"/>
                <w:sz w:val="16"/>
                <w:szCs w:val="16"/>
              </w:rPr>
            </w:pPr>
            <w:r>
              <w:rPr>
                <w:color w:val="000000"/>
                <w:sz w:val="16"/>
                <w:szCs w:val="16"/>
              </w:rPr>
              <w:t xml:space="preserve">0,45 </w:t>
            </w:r>
          </w:p>
        </w:tc>
      </w:tr>
      <w:tr w:rsidR="00717866" w14:paraId="4BA44BF8" w14:textId="77777777">
        <w:trPr>
          <w:trHeight w:val="74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5195175A" w14:textId="77777777" w:rsidR="00717866" w:rsidRDefault="003E3A4E">
            <w:pPr>
              <w:pBdr>
                <w:top w:val="nil"/>
                <w:left w:val="nil"/>
                <w:bottom w:val="nil"/>
                <w:right w:val="nil"/>
                <w:between w:val="nil"/>
              </w:pBdr>
              <w:spacing w:before="142"/>
              <w:ind w:left="110" w:right="118"/>
              <w:rPr>
                <w:color w:val="000000"/>
                <w:sz w:val="16"/>
                <w:szCs w:val="16"/>
              </w:rPr>
            </w:pPr>
            <w:r>
              <w:rPr>
                <w:color w:val="000000"/>
                <w:sz w:val="16"/>
                <w:szCs w:val="16"/>
              </w:rPr>
              <w:t>Główne zasady funkcjonowania wybranego rodzaju</w:t>
            </w:r>
          </w:p>
          <w:p w14:paraId="5FADB07C" w14:textId="77777777" w:rsidR="00717866" w:rsidRDefault="003E3A4E">
            <w:pPr>
              <w:pBdr>
                <w:top w:val="nil"/>
                <w:left w:val="nil"/>
                <w:bottom w:val="nil"/>
                <w:right w:val="nil"/>
                <w:between w:val="nil"/>
              </w:pBdr>
              <w:spacing w:before="142"/>
              <w:ind w:left="110" w:right="96"/>
              <w:jc w:val="right"/>
              <w:rPr>
                <w:color w:val="000000"/>
                <w:sz w:val="16"/>
                <w:szCs w:val="16"/>
              </w:rPr>
            </w:pPr>
            <w:r>
              <w:rPr>
                <w:color w:val="000000"/>
                <w:sz w:val="16"/>
                <w:szCs w:val="16"/>
              </w:rPr>
              <w:t>zabezpieczenia środków nabywcy</w:t>
            </w:r>
          </w:p>
        </w:tc>
        <w:tc>
          <w:tcPr>
            <w:tcW w:w="6663" w:type="dxa"/>
            <w:gridSpan w:val="3"/>
            <w:tcBorders>
              <w:top w:val="single" w:sz="4" w:space="0" w:color="000000"/>
              <w:left w:val="single" w:sz="4" w:space="0" w:color="000000"/>
              <w:bottom w:val="single" w:sz="4" w:space="0" w:color="000000"/>
              <w:right w:val="single" w:sz="4" w:space="0" w:color="000000"/>
            </w:tcBorders>
          </w:tcPr>
          <w:p w14:paraId="25586841" w14:textId="77777777" w:rsidR="00717866" w:rsidRDefault="003E3A4E">
            <w:pPr>
              <w:pBdr>
                <w:top w:val="nil"/>
                <w:left w:val="nil"/>
                <w:bottom w:val="nil"/>
                <w:right w:val="nil"/>
                <w:between w:val="nil"/>
              </w:pBdr>
              <w:tabs>
                <w:tab w:val="left" w:pos="1200"/>
                <w:tab w:val="left" w:pos="2579"/>
              </w:tabs>
              <w:spacing w:before="142"/>
              <w:ind w:left="108" w:right="94"/>
              <w:rPr>
                <w:color w:val="000000"/>
                <w:sz w:val="16"/>
                <w:szCs w:val="16"/>
              </w:rPr>
            </w:pPr>
            <w:r>
              <w:rPr>
                <w:color w:val="000000"/>
                <w:sz w:val="16"/>
                <w:szCs w:val="16"/>
              </w:rPr>
              <w:t>Zasady uregulowane w umowie prowadzenia otwartego powierniczego rachunku mieszkaniowego.</w:t>
            </w:r>
          </w:p>
        </w:tc>
      </w:tr>
      <w:tr w:rsidR="00717866" w14:paraId="51160C55" w14:textId="77777777">
        <w:trPr>
          <w:trHeight w:val="74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7903586F" w14:textId="77777777" w:rsidR="00717866" w:rsidRDefault="003E3A4E">
            <w:pPr>
              <w:pBdr>
                <w:top w:val="nil"/>
                <w:left w:val="nil"/>
                <w:bottom w:val="nil"/>
                <w:right w:val="nil"/>
                <w:between w:val="nil"/>
              </w:pBdr>
              <w:spacing w:before="142"/>
              <w:ind w:left="110" w:right="154"/>
              <w:rPr>
                <w:color w:val="000000"/>
                <w:sz w:val="16"/>
                <w:szCs w:val="16"/>
              </w:rPr>
            </w:pPr>
            <w:r>
              <w:rPr>
                <w:color w:val="000000"/>
                <w:sz w:val="16"/>
                <w:szCs w:val="16"/>
              </w:rPr>
              <w:t>Nazwa instytucji zapewniającej bezpieczeństwo środków nabywcy</w:t>
            </w:r>
          </w:p>
        </w:tc>
        <w:tc>
          <w:tcPr>
            <w:tcW w:w="6663" w:type="dxa"/>
            <w:gridSpan w:val="3"/>
            <w:tcBorders>
              <w:top w:val="single" w:sz="4" w:space="0" w:color="000000"/>
              <w:left w:val="single" w:sz="4" w:space="0" w:color="000000"/>
              <w:bottom w:val="single" w:sz="4" w:space="0" w:color="000000"/>
              <w:right w:val="single" w:sz="4" w:space="0" w:color="000000"/>
            </w:tcBorders>
          </w:tcPr>
          <w:p w14:paraId="10649762" w14:textId="77777777" w:rsidR="00717866" w:rsidRDefault="003E3A4E">
            <w:pPr>
              <w:pBdr>
                <w:top w:val="nil"/>
                <w:left w:val="nil"/>
                <w:bottom w:val="nil"/>
                <w:right w:val="nil"/>
                <w:between w:val="nil"/>
              </w:pBdr>
              <w:tabs>
                <w:tab w:val="left" w:pos="1200"/>
                <w:tab w:val="left" w:pos="2579"/>
              </w:tabs>
              <w:spacing w:before="142"/>
              <w:ind w:left="108" w:right="94"/>
              <w:rPr>
                <w:color w:val="000000"/>
                <w:sz w:val="16"/>
                <w:szCs w:val="16"/>
              </w:rPr>
            </w:pPr>
            <w:r>
              <w:rPr>
                <w:color w:val="000000"/>
                <w:sz w:val="16"/>
                <w:szCs w:val="16"/>
              </w:rPr>
              <w:t>Bank Nowy S.A</w:t>
            </w:r>
          </w:p>
          <w:p w14:paraId="7E104438" w14:textId="77777777" w:rsidR="00717866" w:rsidRDefault="003E3A4E">
            <w:pPr>
              <w:pBdr>
                <w:top w:val="nil"/>
                <w:left w:val="nil"/>
                <w:bottom w:val="nil"/>
                <w:right w:val="nil"/>
                <w:between w:val="nil"/>
              </w:pBdr>
              <w:tabs>
                <w:tab w:val="left" w:pos="1200"/>
                <w:tab w:val="left" w:pos="2579"/>
              </w:tabs>
              <w:spacing w:before="142"/>
              <w:ind w:left="108" w:right="94"/>
              <w:rPr>
                <w:color w:val="000000"/>
                <w:sz w:val="16"/>
                <w:szCs w:val="16"/>
              </w:rPr>
            </w:pPr>
            <w:r>
              <w:rPr>
                <w:color w:val="000000"/>
                <w:sz w:val="16"/>
                <w:szCs w:val="16"/>
              </w:rPr>
              <w:t xml:space="preserve">ul. Małe </w:t>
            </w:r>
            <w:proofErr w:type="spellStart"/>
            <w:r>
              <w:rPr>
                <w:color w:val="000000"/>
                <w:sz w:val="16"/>
                <w:szCs w:val="16"/>
              </w:rPr>
              <w:t>Garbary</w:t>
            </w:r>
            <w:proofErr w:type="spellEnd"/>
            <w:r>
              <w:rPr>
                <w:color w:val="000000"/>
                <w:sz w:val="16"/>
                <w:szCs w:val="16"/>
              </w:rPr>
              <w:t xml:space="preserve"> 8, 61-756 Poznań</w:t>
            </w:r>
          </w:p>
        </w:tc>
      </w:tr>
      <w:tr w:rsidR="00717866" w14:paraId="080DB111" w14:textId="77777777">
        <w:trPr>
          <w:trHeight w:val="74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55E3F99C" w14:textId="77777777" w:rsidR="00717866" w:rsidRDefault="003E3A4E">
            <w:pPr>
              <w:pBdr>
                <w:top w:val="nil"/>
                <w:left w:val="nil"/>
                <w:bottom w:val="nil"/>
                <w:right w:val="nil"/>
                <w:between w:val="nil"/>
              </w:pBdr>
              <w:spacing w:before="139"/>
              <w:ind w:left="110" w:right="94"/>
              <w:jc w:val="both"/>
              <w:rPr>
                <w:color w:val="000000"/>
                <w:sz w:val="16"/>
                <w:szCs w:val="16"/>
              </w:rPr>
            </w:pPr>
            <w:r>
              <w:rPr>
                <w:color w:val="000000"/>
                <w:sz w:val="16"/>
                <w:szCs w:val="16"/>
              </w:rPr>
              <w:t>Harmonogram przedsięwzięcia deweloperskiego lub zadania inwestycyjnego</w:t>
            </w:r>
          </w:p>
        </w:tc>
        <w:tc>
          <w:tcPr>
            <w:tcW w:w="6663" w:type="dxa"/>
            <w:gridSpan w:val="3"/>
            <w:tcBorders>
              <w:top w:val="single" w:sz="4" w:space="0" w:color="000000"/>
              <w:left w:val="single" w:sz="4" w:space="0" w:color="000000"/>
              <w:bottom w:val="single" w:sz="4" w:space="0" w:color="000000"/>
              <w:right w:val="single" w:sz="4" w:space="0" w:color="000000"/>
            </w:tcBorders>
          </w:tcPr>
          <w:p w14:paraId="25EBC29F" w14:textId="77777777" w:rsidR="00717866" w:rsidRDefault="00717866">
            <w:pPr>
              <w:pBdr>
                <w:top w:val="nil"/>
                <w:left w:val="nil"/>
                <w:bottom w:val="nil"/>
                <w:right w:val="nil"/>
                <w:between w:val="nil"/>
              </w:pBdr>
              <w:spacing w:line="276" w:lineRule="auto"/>
              <w:rPr>
                <w:color w:val="000000"/>
                <w:sz w:val="16"/>
                <w:szCs w:val="16"/>
              </w:rPr>
            </w:pPr>
          </w:p>
          <w:tbl>
            <w:tblPr>
              <w:tblStyle w:val="a5"/>
              <w:tblW w:w="6520" w:type="dxa"/>
              <w:tblInd w:w="23" w:type="dxa"/>
              <w:tblLayout w:type="fixed"/>
              <w:tblLook w:val="0400" w:firstRow="0" w:lastRow="0" w:firstColumn="0" w:lastColumn="0" w:noHBand="0" w:noVBand="1"/>
            </w:tblPr>
            <w:tblGrid>
              <w:gridCol w:w="2834"/>
              <w:gridCol w:w="1352"/>
              <w:gridCol w:w="2294"/>
              <w:gridCol w:w="40"/>
            </w:tblGrid>
            <w:tr w:rsidR="00717866" w14:paraId="395B2A4C" w14:textId="77777777">
              <w:trPr>
                <w:trHeight w:val="248"/>
              </w:trPr>
              <w:tc>
                <w:tcPr>
                  <w:tcW w:w="2834"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60960548" w14:textId="77777777" w:rsidR="00717866" w:rsidRDefault="003E3A4E">
                  <w:pPr>
                    <w:spacing w:after="200"/>
                    <w:rPr>
                      <w:sz w:val="16"/>
                      <w:szCs w:val="16"/>
                    </w:rPr>
                  </w:pPr>
                  <w:r>
                    <w:rPr>
                      <w:sz w:val="16"/>
                      <w:szCs w:val="16"/>
                    </w:rPr>
                    <w:t> Etapy realizacji przedsięwzięcia deweloperskiego</w:t>
                  </w:r>
                </w:p>
              </w:tc>
              <w:tc>
                <w:tcPr>
                  <w:tcW w:w="1352" w:type="dxa"/>
                  <w:vMerge w:val="restart"/>
                  <w:tcBorders>
                    <w:top w:val="single" w:sz="12" w:space="0" w:color="000000"/>
                    <w:bottom w:val="single" w:sz="8" w:space="0" w:color="000000"/>
                    <w:right w:val="single" w:sz="8" w:space="0" w:color="000000"/>
                  </w:tcBorders>
                  <w:shd w:val="clear" w:color="auto" w:fill="D9D9D9"/>
                  <w:vAlign w:val="center"/>
                </w:tcPr>
                <w:p w14:paraId="76558BD8" w14:textId="77777777" w:rsidR="00717866" w:rsidRDefault="003E3A4E">
                  <w:pPr>
                    <w:spacing w:after="200"/>
                    <w:jc w:val="center"/>
                    <w:rPr>
                      <w:sz w:val="16"/>
                      <w:szCs w:val="16"/>
                    </w:rPr>
                  </w:pPr>
                  <w:r>
                    <w:rPr>
                      <w:sz w:val="16"/>
                      <w:szCs w:val="16"/>
                    </w:rPr>
                    <w:t>Procentowy szacunkowy podział kosztów [%]</w:t>
                  </w:r>
                </w:p>
              </w:tc>
              <w:tc>
                <w:tcPr>
                  <w:tcW w:w="2294" w:type="dxa"/>
                  <w:tcMar>
                    <w:left w:w="10" w:type="dxa"/>
                    <w:right w:w="10" w:type="dxa"/>
                  </w:tcMar>
                  <w:vAlign w:val="center"/>
                </w:tcPr>
                <w:p w14:paraId="4AE2E4DD" w14:textId="77777777" w:rsidR="00717866" w:rsidRDefault="003E3A4E">
                  <w:pPr>
                    <w:spacing w:after="200"/>
                    <w:rPr>
                      <w:sz w:val="16"/>
                      <w:szCs w:val="16"/>
                    </w:rPr>
                  </w:pPr>
                  <w:r>
                    <w:rPr>
                      <w:sz w:val="16"/>
                      <w:szCs w:val="16"/>
                    </w:rPr>
                    <w:t> </w:t>
                  </w:r>
                </w:p>
              </w:tc>
              <w:tc>
                <w:tcPr>
                  <w:tcW w:w="40" w:type="dxa"/>
                  <w:tcMar>
                    <w:left w:w="10" w:type="dxa"/>
                    <w:right w:w="10" w:type="dxa"/>
                  </w:tcMar>
                  <w:vAlign w:val="center"/>
                </w:tcPr>
                <w:p w14:paraId="7D72D4D0" w14:textId="77777777" w:rsidR="00717866" w:rsidRDefault="00717866">
                  <w:pPr>
                    <w:rPr>
                      <w:sz w:val="16"/>
                      <w:szCs w:val="16"/>
                    </w:rPr>
                  </w:pPr>
                </w:p>
              </w:tc>
            </w:tr>
            <w:tr w:rsidR="00717866" w14:paraId="6DB88BCE" w14:textId="77777777">
              <w:trPr>
                <w:trHeight w:val="405"/>
              </w:trPr>
              <w:tc>
                <w:tcPr>
                  <w:tcW w:w="2834"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79726D76" w14:textId="77777777" w:rsidR="00717866" w:rsidRDefault="00717866">
                  <w:pPr>
                    <w:pBdr>
                      <w:top w:val="nil"/>
                      <w:left w:val="nil"/>
                      <w:bottom w:val="nil"/>
                      <w:right w:val="nil"/>
                      <w:between w:val="nil"/>
                    </w:pBdr>
                    <w:spacing w:line="276" w:lineRule="auto"/>
                    <w:rPr>
                      <w:sz w:val="16"/>
                      <w:szCs w:val="16"/>
                    </w:rPr>
                  </w:pPr>
                </w:p>
              </w:tc>
              <w:tc>
                <w:tcPr>
                  <w:tcW w:w="1352" w:type="dxa"/>
                  <w:vMerge/>
                  <w:tcBorders>
                    <w:top w:val="single" w:sz="12" w:space="0" w:color="000000"/>
                    <w:bottom w:val="single" w:sz="8" w:space="0" w:color="000000"/>
                    <w:right w:val="single" w:sz="8" w:space="0" w:color="000000"/>
                  </w:tcBorders>
                  <w:shd w:val="clear" w:color="auto" w:fill="D9D9D9"/>
                  <w:vAlign w:val="center"/>
                </w:tcPr>
                <w:p w14:paraId="35DE4F7D" w14:textId="77777777" w:rsidR="00717866" w:rsidRDefault="00717866">
                  <w:pPr>
                    <w:pBdr>
                      <w:top w:val="nil"/>
                      <w:left w:val="nil"/>
                      <w:bottom w:val="nil"/>
                      <w:right w:val="nil"/>
                      <w:between w:val="nil"/>
                    </w:pBdr>
                    <w:spacing w:line="276" w:lineRule="auto"/>
                    <w:rPr>
                      <w:sz w:val="16"/>
                      <w:szCs w:val="16"/>
                    </w:rPr>
                  </w:pPr>
                </w:p>
              </w:tc>
              <w:tc>
                <w:tcPr>
                  <w:tcW w:w="2294" w:type="dxa"/>
                  <w:tcBorders>
                    <w:bottom w:val="single" w:sz="8" w:space="0" w:color="000000"/>
                    <w:right w:val="single" w:sz="12" w:space="0" w:color="000000"/>
                  </w:tcBorders>
                  <w:shd w:val="clear" w:color="auto" w:fill="D9D9D9"/>
                  <w:vAlign w:val="center"/>
                </w:tcPr>
                <w:p w14:paraId="2C9C3F8F" w14:textId="77777777" w:rsidR="00717866" w:rsidRDefault="003E3A4E">
                  <w:pPr>
                    <w:spacing w:after="200"/>
                    <w:jc w:val="center"/>
                    <w:rPr>
                      <w:sz w:val="16"/>
                      <w:szCs w:val="16"/>
                    </w:rPr>
                  </w:pPr>
                  <w:r>
                    <w:rPr>
                      <w:sz w:val="16"/>
                      <w:szCs w:val="16"/>
                    </w:rPr>
                    <w:t>Data zakończenia</w:t>
                  </w:r>
                </w:p>
              </w:tc>
              <w:tc>
                <w:tcPr>
                  <w:tcW w:w="40" w:type="dxa"/>
                  <w:tcMar>
                    <w:left w:w="10" w:type="dxa"/>
                    <w:right w:w="10" w:type="dxa"/>
                  </w:tcMar>
                  <w:vAlign w:val="center"/>
                </w:tcPr>
                <w:p w14:paraId="013F1FEE" w14:textId="77777777" w:rsidR="00717866" w:rsidRDefault="00717866">
                  <w:pPr>
                    <w:rPr>
                      <w:sz w:val="16"/>
                      <w:szCs w:val="16"/>
                    </w:rPr>
                  </w:pPr>
                </w:p>
              </w:tc>
            </w:tr>
            <w:tr w:rsidR="00717866" w14:paraId="15DBBEE1" w14:textId="77777777">
              <w:trPr>
                <w:trHeight w:val="303"/>
              </w:trPr>
              <w:tc>
                <w:tcPr>
                  <w:tcW w:w="2834" w:type="dxa"/>
                  <w:tcBorders>
                    <w:left w:val="single" w:sz="8" w:space="0" w:color="000000"/>
                    <w:bottom w:val="single" w:sz="8" w:space="0" w:color="000000"/>
                    <w:right w:val="single" w:sz="8" w:space="0" w:color="000000"/>
                  </w:tcBorders>
                  <w:vAlign w:val="center"/>
                </w:tcPr>
                <w:p w14:paraId="5BD84D54" w14:textId="77777777" w:rsidR="00717866" w:rsidRDefault="003E3A4E">
                  <w:pPr>
                    <w:spacing w:after="200"/>
                    <w:rPr>
                      <w:sz w:val="16"/>
                      <w:szCs w:val="16"/>
                    </w:rPr>
                  </w:pPr>
                  <w:r>
                    <w:rPr>
                      <w:sz w:val="16"/>
                      <w:szCs w:val="16"/>
                    </w:rPr>
                    <w:t xml:space="preserve">ETAP 1- Prace przygotowawcze przedsięwzięcia deweloperskiego (85,51%): zakup gruntu, przygotowanie projektu architektoniczno-budowlanego do pozwolenia na budowę - (12,39%); Zagospodarowanie placu budowy (52,64%): przygotowanie terenu (rozbiórki, wyburzenia, niwelacja); Stan "0" (84,45%): roboty ziemne, podsypka , </w:t>
                  </w:r>
                  <w:proofErr w:type="spellStart"/>
                  <w:r>
                    <w:rPr>
                      <w:sz w:val="16"/>
                      <w:szCs w:val="16"/>
                    </w:rPr>
                    <w:t>podbeton</w:t>
                  </w:r>
                  <w:proofErr w:type="spellEnd"/>
                  <w:r>
                    <w:rPr>
                      <w:sz w:val="16"/>
                      <w:szCs w:val="16"/>
                    </w:rPr>
                    <w:t xml:space="preserve"> - pod fundament, warstwy posadzki na gruncie pod posadzkę docelową, fundamenty, ściany podziemia</w:t>
                  </w:r>
                </w:p>
              </w:tc>
              <w:tc>
                <w:tcPr>
                  <w:tcW w:w="1352" w:type="dxa"/>
                  <w:tcBorders>
                    <w:bottom w:val="single" w:sz="8" w:space="0" w:color="000000"/>
                    <w:right w:val="single" w:sz="8" w:space="0" w:color="000000"/>
                  </w:tcBorders>
                  <w:vAlign w:val="center"/>
                </w:tcPr>
                <w:p w14:paraId="141B7FB0" w14:textId="77777777" w:rsidR="00717866" w:rsidRDefault="003E3A4E">
                  <w:pPr>
                    <w:spacing w:after="200"/>
                    <w:jc w:val="both"/>
                    <w:rPr>
                      <w:sz w:val="16"/>
                      <w:szCs w:val="16"/>
                    </w:rPr>
                  </w:pPr>
                  <w:r>
                    <w:rPr>
                      <w:sz w:val="16"/>
                      <w:szCs w:val="16"/>
                    </w:rPr>
                    <w:t>19%</w:t>
                  </w:r>
                </w:p>
              </w:tc>
              <w:tc>
                <w:tcPr>
                  <w:tcW w:w="2294" w:type="dxa"/>
                  <w:tcBorders>
                    <w:bottom w:val="single" w:sz="8" w:space="0" w:color="000000"/>
                    <w:right w:val="single" w:sz="12" w:space="0" w:color="000000"/>
                  </w:tcBorders>
                  <w:vAlign w:val="center"/>
                </w:tcPr>
                <w:p w14:paraId="7DFE3330" w14:textId="77777777" w:rsidR="00717866" w:rsidRDefault="003E3A4E">
                  <w:pPr>
                    <w:spacing w:after="200"/>
                    <w:jc w:val="both"/>
                    <w:rPr>
                      <w:sz w:val="16"/>
                      <w:szCs w:val="16"/>
                    </w:rPr>
                  </w:pPr>
                  <w:r>
                    <w:rPr>
                      <w:sz w:val="16"/>
                      <w:szCs w:val="16"/>
                    </w:rPr>
                    <w:t> 30.04.2025</w:t>
                  </w:r>
                </w:p>
              </w:tc>
              <w:tc>
                <w:tcPr>
                  <w:tcW w:w="40" w:type="dxa"/>
                  <w:tcMar>
                    <w:left w:w="10" w:type="dxa"/>
                    <w:right w:w="10" w:type="dxa"/>
                  </w:tcMar>
                  <w:vAlign w:val="center"/>
                </w:tcPr>
                <w:p w14:paraId="1BFEB7BE" w14:textId="77777777" w:rsidR="00717866" w:rsidRDefault="00717866">
                  <w:pPr>
                    <w:rPr>
                      <w:sz w:val="16"/>
                      <w:szCs w:val="16"/>
                    </w:rPr>
                  </w:pPr>
                </w:p>
              </w:tc>
            </w:tr>
            <w:tr w:rsidR="00717866" w14:paraId="7E599163" w14:textId="77777777">
              <w:trPr>
                <w:trHeight w:val="728"/>
              </w:trPr>
              <w:tc>
                <w:tcPr>
                  <w:tcW w:w="2834" w:type="dxa"/>
                  <w:tcBorders>
                    <w:left w:val="single" w:sz="8" w:space="0" w:color="000000"/>
                    <w:bottom w:val="single" w:sz="8" w:space="0" w:color="000000"/>
                    <w:right w:val="single" w:sz="8" w:space="0" w:color="000000"/>
                  </w:tcBorders>
                  <w:shd w:val="clear" w:color="auto" w:fill="DFDFDF"/>
                  <w:vAlign w:val="center"/>
                </w:tcPr>
                <w:p w14:paraId="2A3682D3" w14:textId="77777777" w:rsidR="00717866" w:rsidRDefault="003E3A4E">
                  <w:pPr>
                    <w:spacing w:after="200"/>
                    <w:rPr>
                      <w:sz w:val="16"/>
                      <w:szCs w:val="16"/>
                    </w:rPr>
                  </w:pPr>
                  <w:r>
                    <w:rPr>
                      <w:sz w:val="16"/>
                      <w:szCs w:val="16"/>
                    </w:rPr>
                    <w:t>ETAP 2 - Prace przygotowawcze przedsięwzięcia deweloperskiego (5,50%): przygotowanie projektu architektoniczno-budowlanego do pozwolenia na budowę -(33,23%); Zagospodarowanie placu budowy (22,21%): przyłączenia instalacji na potrzeby budowy (woda, energia), ogrodzenie terenu, zaplecze socjalne, magazynowe - (16,67%), koszty mediów w czasie budowy (prąd, woda) - (16,67%); Stan "0" (15,55%): izolacje fundamentów i ścian, Stan „SUROWY” (41,08%): Parter (41,08%): ściany konstrukcyjne, strop, schody</w:t>
                  </w:r>
                </w:p>
              </w:tc>
              <w:tc>
                <w:tcPr>
                  <w:tcW w:w="1352" w:type="dxa"/>
                  <w:tcBorders>
                    <w:bottom w:val="single" w:sz="8" w:space="0" w:color="000000"/>
                    <w:right w:val="single" w:sz="8" w:space="0" w:color="000000"/>
                  </w:tcBorders>
                  <w:shd w:val="clear" w:color="auto" w:fill="DFDFDF"/>
                  <w:vAlign w:val="center"/>
                </w:tcPr>
                <w:p w14:paraId="08459E44" w14:textId="77777777" w:rsidR="00717866" w:rsidRDefault="003E3A4E">
                  <w:pPr>
                    <w:spacing w:after="200"/>
                    <w:jc w:val="both"/>
                    <w:rPr>
                      <w:sz w:val="16"/>
                      <w:szCs w:val="16"/>
                    </w:rPr>
                  </w:pPr>
                  <w:r>
                    <w:rPr>
                      <w:sz w:val="16"/>
                      <w:szCs w:val="16"/>
                    </w:rPr>
                    <w:t>11%</w:t>
                  </w:r>
                </w:p>
              </w:tc>
              <w:tc>
                <w:tcPr>
                  <w:tcW w:w="2294" w:type="dxa"/>
                  <w:tcBorders>
                    <w:bottom w:val="single" w:sz="8" w:space="0" w:color="000000"/>
                    <w:right w:val="single" w:sz="12" w:space="0" w:color="000000"/>
                  </w:tcBorders>
                  <w:shd w:val="clear" w:color="auto" w:fill="DFDFDF"/>
                  <w:vAlign w:val="center"/>
                </w:tcPr>
                <w:p w14:paraId="71D5405C" w14:textId="77777777" w:rsidR="00717866" w:rsidRDefault="003E3A4E">
                  <w:pPr>
                    <w:spacing w:after="200"/>
                    <w:jc w:val="both"/>
                    <w:rPr>
                      <w:sz w:val="16"/>
                      <w:szCs w:val="16"/>
                    </w:rPr>
                  </w:pPr>
                  <w:r>
                    <w:rPr>
                      <w:sz w:val="16"/>
                      <w:szCs w:val="16"/>
                    </w:rPr>
                    <w:t> 30.06.2025</w:t>
                  </w:r>
                </w:p>
              </w:tc>
              <w:tc>
                <w:tcPr>
                  <w:tcW w:w="40" w:type="dxa"/>
                  <w:tcMar>
                    <w:left w:w="10" w:type="dxa"/>
                    <w:right w:w="10" w:type="dxa"/>
                  </w:tcMar>
                  <w:vAlign w:val="center"/>
                </w:tcPr>
                <w:p w14:paraId="1D130954" w14:textId="77777777" w:rsidR="00717866" w:rsidRDefault="00717866">
                  <w:pPr>
                    <w:rPr>
                      <w:sz w:val="16"/>
                      <w:szCs w:val="16"/>
                    </w:rPr>
                  </w:pPr>
                </w:p>
              </w:tc>
            </w:tr>
            <w:tr w:rsidR="00717866" w14:paraId="5D4CDBA3" w14:textId="77777777">
              <w:trPr>
                <w:trHeight w:val="709"/>
              </w:trPr>
              <w:tc>
                <w:tcPr>
                  <w:tcW w:w="2834" w:type="dxa"/>
                  <w:tcBorders>
                    <w:left w:val="single" w:sz="8" w:space="0" w:color="000000"/>
                    <w:bottom w:val="single" w:sz="8" w:space="0" w:color="000000"/>
                    <w:right w:val="single" w:sz="8" w:space="0" w:color="000000"/>
                  </w:tcBorders>
                  <w:vAlign w:val="center"/>
                </w:tcPr>
                <w:p w14:paraId="4D2B73CE" w14:textId="77777777" w:rsidR="00717866" w:rsidRDefault="003E3A4E">
                  <w:pPr>
                    <w:spacing w:after="200"/>
                    <w:rPr>
                      <w:sz w:val="16"/>
                      <w:szCs w:val="16"/>
                    </w:rPr>
                  </w:pPr>
                  <w:r>
                    <w:rPr>
                      <w:sz w:val="16"/>
                      <w:szCs w:val="16"/>
                    </w:rPr>
                    <w:t xml:space="preserve">ETAP 3 – Prace przygotowawcze przedsięwzięcia deweloperskiego (4,00%): przygotowanie projektu architektoniczno-budowlanego do pozwolenia na budowę - (24,17%); Zagospodarowanie placu budowy (5,03%): zaplecze socjalne, magazynowe - (16,67%), koszty mediów w czasie budowy (prąd, woda) - (16,67%); Stan „SUROWY” (49,32%): Parter (14,43%): ścianki działowe; Piętro I (81,53%): </w:t>
                  </w:r>
                  <w:r>
                    <w:rPr>
                      <w:sz w:val="16"/>
                      <w:szCs w:val="16"/>
                    </w:rPr>
                    <w:lastRenderedPageBreak/>
                    <w:t>ściany konstrukcyjne, strop, ścianki działowe; Dach (20,03%): dach - konstrukcja attyka</w:t>
                  </w:r>
                </w:p>
              </w:tc>
              <w:tc>
                <w:tcPr>
                  <w:tcW w:w="1352" w:type="dxa"/>
                  <w:tcBorders>
                    <w:bottom w:val="single" w:sz="8" w:space="0" w:color="000000"/>
                    <w:right w:val="single" w:sz="8" w:space="0" w:color="000000"/>
                  </w:tcBorders>
                  <w:vAlign w:val="center"/>
                </w:tcPr>
                <w:p w14:paraId="170694F5" w14:textId="77777777" w:rsidR="00717866" w:rsidRDefault="003E3A4E">
                  <w:pPr>
                    <w:spacing w:after="200"/>
                    <w:jc w:val="both"/>
                    <w:rPr>
                      <w:sz w:val="16"/>
                      <w:szCs w:val="16"/>
                    </w:rPr>
                  </w:pPr>
                  <w:r>
                    <w:rPr>
                      <w:sz w:val="16"/>
                      <w:szCs w:val="16"/>
                    </w:rPr>
                    <w:lastRenderedPageBreak/>
                    <w:t>12%</w:t>
                  </w:r>
                </w:p>
              </w:tc>
              <w:tc>
                <w:tcPr>
                  <w:tcW w:w="2294" w:type="dxa"/>
                  <w:tcBorders>
                    <w:bottom w:val="single" w:sz="8" w:space="0" w:color="000000"/>
                    <w:right w:val="single" w:sz="12" w:space="0" w:color="000000"/>
                  </w:tcBorders>
                  <w:vAlign w:val="center"/>
                </w:tcPr>
                <w:p w14:paraId="728D3CCA" w14:textId="6677CCC8" w:rsidR="00717866" w:rsidRDefault="003E3A4E">
                  <w:pPr>
                    <w:spacing w:after="200"/>
                    <w:jc w:val="both"/>
                    <w:rPr>
                      <w:sz w:val="16"/>
                      <w:szCs w:val="16"/>
                    </w:rPr>
                  </w:pPr>
                  <w:r>
                    <w:rPr>
                      <w:sz w:val="16"/>
                      <w:szCs w:val="16"/>
                    </w:rPr>
                    <w:t> 3</w:t>
                  </w:r>
                  <w:r w:rsidR="00A2600D">
                    <w:rPr>
                      <w:sz w:val="16"/>
                      <w:szCs w:val="16"/>
                    </w:rPr>
                    <w:t>1</w:t>
                  </w:r>
                  <w:r>
                    <w:rPr>
                      <w:sz w:val="16"/>
                      <w:szCs w:val="16"/>
                    </w:rPr>
                    <w:t>.0</w:t>
                  </w:r>
                  <w:r w:rsidR="00A2600D">
                    <w:rPr>
                      <w:sz w:val="16"/>
                      <w:szCs w:val="16"/>
                    </w:rPr>
                    <w:t>1</w:t>
                  </w:r>
                  <w:r>
                    <w:rPr>
                      <w:sz w:val="16"/>
                      <w:szCs w:val="16"/>
                    </w:rPr>
                    <w:t>.202</w:t>
                  </w:r>
                  <w:r w:rsidR="00A2600D">
                    <w:rPr>
                      <w:sz w:val="16"/>
                      <w:szCs w:val="16"/>
                    </w:rPr>
                    <w:t>6</w:t>
                  </w:r>
                </w:p>
              </w:tc>
              <w:tc>
                <w:tcPr>
                  <w:tcW w:w="40" w:type="dxa"/>
                  <w:tcMar>
                    <w:left w:w="10" w:type="dxa"/>
                    <w:right w:w="10" w:type="dxa"/>
                  </w:tcMar>
                  <w:vAlign w:val="center"/>
                </w:tcPr>
                <w:p w14:paraId="2F61FDA8" w14:textId="77777777" w:rsidR="00717866" w:rsidRDefault="00717866">
                  <w:pPr>
                    <w:rPr>
                      <w:sz w:val="16"/>
                      <w:szCs w:val="16"/>
                    </w:rPr>
                  </w:pPr>
                </w:p>
              </w:tc>
            </w:tr>
            <w:tr w:rsidR="00717866" w14:paraId="0A7539CB" w14:textId="77777777">
              <w:trPr>
                <w:trHeight w:val="548"/>
              </w:trPr>
              <w:tc>
                <w:tcPr>
                  <w:tcW w:w="2834" w:type="dxa"/>
                  <w:tcBorders>
                    <w:left w:val="single" w:sz="8" w:space="0" w:color="000000"/>
                    <w:bottom w:val="single" w:sz="8" w:space="0" w:color="000000"/>
                    <w:right w:val="single" w:sz="8" w:space="0" w:color="000000"/>
                  </w:tcBorders>
                  <w:shd w:val="clear" w:color="auto" w:fill="DFDFDF"/>
                  <w:vAlign w:val="center"/>
                </w:tcPr>
                <w:p w14:paraId="6892F299" w14:textId="77777777" w:rsidR="00717866" w:rsidRDefault="003E3A4E">
                  <w:pPr>
                    <w:spacing w:after="200"/>
                    <w:rPr>
                      <w:sz w:val="16"/>
                      <w:szCs w:val="16"/>
                    </w:rPr>
                  </w:pPr>
                  <w:r>
                    <w:rPr>
                      <w:sz w:val="16"/>
                      <w:szCs w:val="16"/>
                    </w:rPr>
                    <w:t>ETAP 4 - Zagospodarowanie placu budowy (5,03%): zaplecze socjalne, magazynowe - (16,67%), koszty mediów w czasie budowy (prąd, woda) - (16,67%); Stan „SUROWY” (9,60%): Piętro I (18,47%): schody;</w:t>
                  </w:r>
                  <w:r>
                    <w:t xml:space="preserve"> </w:t>
                  </w:r>
                  <w:r>
                    <w:rPr>
                      <w:sz w:val="16"/>
                      <w:szCs w:val="16"/>
                    </w:rPr>
                    <w:t>Dach (79,97%): dach - pokrycie, izolacje przeciwwilgociowe, obróbki blacharskie;</w:t>
                  </w:r>
                  <w:r>
                    <w:t xml:space="preserve"> </w:t>
                  </w:r>
                  <w:r>
                    <w:rPr>
                      <w:sz w:val="16"/>
                      <w:szCs w:val="16"/>
                    </w:rPr>
                    <w:t xml:space="preserve">Stolarka: stolarka zewnętrzna – okna, stolarka zewnętrzna - drzwi; Instalacje wewnętrzne sanitarne (14,78%): instalacja </w:t>
                  </w:r>
                  <w:proofErr w:type="spellStart"/>
                  <w:r>
                    <w:rPr>
                      <w:sz w:val="16"/>
                      <w:szCs w:val="16"/>
                    </w:rPr>
                    <w:t>wod-kan</w:t>
                  </w:r>
                  <w:proofErr w:type="spellEnd"/>
                  <w:r>
                    <w:rPr>
                      <w:sz w:val="16"/>
                      <w:szCs w:val="16"/>
                    </w:rPr>
                    <w:t>: Instalacje elektryczne wewnętrzne: instalacje elektryczne wewnętrzne, rozdzielnie elektryczne; Zagospodarowanie terenu (3,61%): oświetlenie terenu</w:t>
                  </w:r>
                </w:p>
              </w:tc>
              <w:tc>
                <w:tcPr>
                  <w:tcW w:w="1352" w:type="dxa"/>
                  <w:tcBorders>
                    <w:bottom w:val="single" w:sz="8" w:space="0" w:color="000000"/>
                    <w:right w:val="single" w:sz="8" w:space="0" w:color="000000"/>
                  </w:tcBorders>
                  <w:shd w:val="clear" w:color="auto" w:fill="DFDFDF"/>
                  <w:vAlign w:val="center"/>
                </w:tcPr>
                <w:p w14:paraId="6871D77C" w14:textId="77777777" w:rsidR="00717866" w:rsidRDefault="003E3A4E">
                  <w:pPr>
                    <w:spacing w:after="200"/>
                    <w:jc w:val="both"/>
                    <w:rPr>
                      <w:sz w:val="16"/>
                      <w:szCs w:val="16"/>
                    </w:rPr>
                  </w:pPr>
                  <w:r>
                    <w:rPr>
                      <w:sz w:val="16"/>
                      <w:szCs w:val="16"/>
                    </w:rPr>
                    <w:t>17%</w:t>
                  </w:r>
                </w:p>
              </w:tc>
              <w:tc>
                <w:tcPr>
                  <w:tcW w:w="2294" w:type="dxa"/>
                  <w:tcBorders>
                    <w:bottom w:val="single" w:sz="8" w:space="0" w:color="000000"/>
                    <w:right w:val="single" w:sz="12" w:space="0" w:color="000000"/>
                  </w:tcBorders>
                  <w:shd w:val="clear" w:color="auto" w:fill="DFDFDF"/>
                  <w:vAlign w:val="center"/>
                </w:tcPr>
                <w:p w14:paraId="72648C35" w14:textId="506CB528" w:rsidR="00717866" w:rsidRDefault="003E3A4E">
                  <w:pPr>
                    <w:spacing w:after="200"/>
                    <w:jc w:val="both"/>
                    <w:rPr>
                      <w:sz w:val="16"/>
                      <w:szCs w:val="16"/>
                    </w:rPr>
                  </w:pPr>
                  <w:r>
                    <w:rPr>
                      <w:sz w:val="16"/>
                      <w:szCs w:val="16"/>
                    </w:rPr>
                    <w:t> 3</w:t>
                  </w:r>
                  <w:r w:rsidR="00641CA2">
                    <w:rPr>
                      <w:sz w:val="16"/>
                      <w:szCs w:val="16"/>
                    </w:rPr>
                    <w:t>1</w:t>
                  </w:r>
                  <w:r>
                    <w:rPr>
                      <w:sz w:val="16"/>
                      <w:szCs w:val="16"/>
                    </w:rPr>
                    <w:t>.0</w:t>
                  </w:r>
                  <w:r w:rsidR="00641CA2">
                    <w:rPr>
                      <w:sz w:val="16"/>
                      <w:szCs w:val="16"/>
                    </w:rPr>
                    <w:t>3</w:t>
                  </w:r>
                  <w:r>
                    <w:rPr>
                      <w:sz w:val="16"/>
                      <w:szCs w:val="16"/>
                    </w:rPr>
                    <w:t>.202</w:t>
                  </w:r>
                  <w:r w:rsidR="00E81A79">
                    <w:rPr>
                      <w:sz w:val="16"/>
                      <w:szCs w:val="16"/>
                    </w:rPr>
                    <w:t>6</w:t>
                  </w:r>
                </w:p>
              </w:tc>
              <w:tc>
                <w:tcPr>
                  <w:tcW w:w="40" w:type="dxa"/>
                  <w:tcMar>
                    <w:left w:w="10" w:type="dxa"/>
                    <w:right w:w="10" w:type="dxa"/>
                  </w:tcMar>
                  <w:vAlign w:val="center"/>
                </w:tcPr>
                <w:p w14:paraId="1663B721" w14:textId="77777777" w:rsidR="00717866" w:rsidRDefault="00717866">
                  <w:pPr>
                    <w:rPr>
                      <w:sz w:val="16"/>
                      <w:szCs w:val="16"/>
                    </w:rPr>
                  </w:pPr>
                </w:p>
              </w:tc>
            </w:tr>
            <w:tr w:rsidR="00717866" w14:paraId="6E88BD8C" w14:textId="77777777">
              <w:trPr>
                <w:trHeight w:val="548"/>
              </w:trPr>
              <w:tc>
                <w:tcPr>
                  <w:tcW w:w="2834" w:type="dxa"/>
                  <w:tcBorders>
                    <w:left w:val="single" w:sz="8" w:space="0" w:color="000000"/>
                    <w:bottom w:val="single" w:sz="8" w:space="0" w:color="000000"/>
                    <w:right w:val="single" w:sz="8" w:space="0" w:color="000000"/>
                  </w:tcBorders>
                  <w:vAlign w:val="center"/>
                </w:tcPr>
                <w:p w14:paraId="4E36DB31" w14:textId="77777777" w:rsidR="00717866" w:rsidRDefault="003E3A4E">
                  <w:pPr>
                    <w:spacing w:after="200"/>
                    <w:rPr>
                      <w:sz w:val="16"/>
                      <w:szCs w:val="16"/>
                    </w:rPr>
                  </w:pPr>
                  <w:r>
                    <w:rPr>
                      <w:sz w:val="16"/>
                      <w:szCs w:val="16"/>
                    </w:rPr>
                    <w:t>ETAP 5 – Zagospodarowanie placu budowy (5,03%): zaplecze socjalne, magazynowe - (16,67%), koszty mediów w czasie budowy (prąd, woda) - (16,67%); Stan "WYKOŃCZENIOWY" – Wewnętrzny (63,35%): Tynki; Stan "WYKOŃCZENIOWY" – Zewnętrzny (78,83%): elewacja, cokół elewacyjny, wykończenie posadzek balkonów lub tarasów</w:t>
                  </w:r>
                </w:p>
              </w:tc>
              <w:tc>
                <w:tcPr>
                  <w:tcW w:w="1352" w:type="dxa"/>
                  <w:tcBorders>
                    <w:bottom w:val="single" w:sz="8" w:space="0" w:color="000000"/>
                    <w:right w:val="single" w:sz="8" w:space="0" w:color="000000"/>
                  </w:tcBorders>
                  <w:vAlign w:val="center"/>
                </w:tcPr>
                <w:p w14:paraId="2983B45A" w14:textId="77777777" w:rsidR="00717866" w:rsidRDefault="003E3A4E">
                  <w:pPr>
                    <w:spacing w:after="200"/>
                    <w:jc w:val="both"/>
                    <w:rPr>
                      <w:sz w:val="16"/>
                      <w:szCs w:val="16"/>
                    </w:rPr>
                  </w:pPr>
                  <w:r>
                    <w:rPr>
                      <w:sz w:val="16"/>
                      <w:szCs w:val="16"/>
                    </w:rPr>
                    <w:t>14%</w:t>
                  </w:r>
                </w:p>
              </w:tc>
              <w:tc>
                <w:tcPr>
                  <w:tcW w:w="2294" w:type="dxa"/>
                  <w:tcBorders>
                    <w:bottom w:val="single" w:sz="8" w:space="0" w:color="000000"/>
                    <w:right w:val="single" w:sz="12" w:space="0" w:color="000000"/>
                  </w:tcBorders>
                  <w:vAlign w:val="center"/>
                </w:tcPr>
                <w:p w14:paraId="3CAABA76" w14:textId="68FC11D4" w:rsidR="00717866" w:rsidRDefault="003E3A4E">
                  <w:pPr>
                    <w:spacing w:after="200"/>
                    <w:jc w:val="both"/>
                    <w:rPr>
                      <w:sz w:val="16"/>
                      <w:szCs w:val="16"/>
                    </w:rPr>
                  </w:pPr>
                  <w:r>
                    <w:rPr>
                      <w:sz w:val="16"/>
                      <w:szCs w:val="16"/>
                    </w:rPr>
                    <w:t> 3</w:t>
                  </w:r>
                  <w:r w:rsidR="00641CA2">
                    <w:rPr>
                      <w:sz w:val="16"/>
                      <w:szCs w:val="16"/>
                    </w:rPr>
                    <w:t>1</w:t>
                  </w:r>
                  <w:r>
                    <w:rPr>
                      <w:sz w:val="16"/>
                      <w:szCs w:val="16"/>
                    </w:rPr>
                    <w:t>.</w:t>
                  </w:r>
                  <w:r w:rsidR="00E81A79">
                    <w:rPr>
                      <w:sz w:val="16"/>
                      <w:szCs w:val="16"/>
                    </w:rPr>
                    <w:t>0</w:t>
                  </w:r>
                  <w:r w:rsidR="00641CA2">
                    <w:rPr>
                      <w:sz w:val="16"/>
                      <w:szCs w:val="16"/>
                    </w:rPr>
                    <w:t>5</w:t>
                  </w:r>
                  <w:r>
                    <w:rPr>
                      <w:sz w:val="16"/>
                      <w:szCs w:val="16"/>
                    </w:rPr>
                    <w:t>.202</w:t>
                  </w:r>
                  <w:r w:rsidR="00E81A79">
                    <w:rPr>
                      <w:sz w:val="16"/>
                      <w:szCs w:val="16"/>
                    </w:rPr>
                    <w:t>6</w:t>
                  </w:r>
                </w:p>
              </w:tc>
              <w:tc>
                <w:tcPr>
                  <w:tcW w:w="40" w:type="dxa"/>
                  <w:tcMar>
                    <w:left w:w="10" w:type="dxa"/>
                    <w:right w:w="10" w:type="dxa"/>
                  </w:tcMar>
                  <w:vAlign w:val="center"/>
                </w:tcPr>
                <w:p w14:paraId="7CC00B91" w14:textId="77777777" w:rsidR="00717866" w:rsidRDefault="00717866">
                  <w:pPr>
                    <w:rPr>
                      <w:sz w:val="16"/>
                      <w:szCs w:val="16"/>
                    </w:rPr>
                  </w:pPr>
                </w:p>
              </w:tc>
            </w:tr>
            <w:tr w:rsidR="00717866" w14:paraId="713E64EC" w14:textId="77777777">
              <w:trPr>
                <w:trHeight w:val="755"/>
              </w:trPr>
              <w:tc>
                <w:tcPr>
                  <w:tcW w:w="2834" w:type="dxa"/>
                  <w:tcBorders>
                    <w:left w:val="single" w:sz="8" w:space="0" w:color="000000"/>
                    <w:bottom w:val="single" w:sz="8" w:space="0" w:color="000000"/>
                    <w:right w:val="single" w:sz="8" w:space="0" w:color="000000"/>
                  </w:tcBorders>
                  <w:shd w:val="clear" w:color="auto" w:fill="DFDFDF"/>
                  <w:vAlign w:val="center"/>
                </w:tcPr>
                <w:p w14:paraId="0EDC9814" w14:textId="77777777" w:rsidR="00717866" w:rsidRDefault="003E3A4E">
                  <w:pPr>
                    <w:spacing w:after="200"/>
                    <w:rPr>
                      <w:sz w:val="16"/>
                      <w:szCs w:val="16"/>
                    </w:rPr>
                  </w:pPr>
                  <w:r>
                    <w:rPr>
                      <w:sz w:val="16"/>
                      <w:szCs w:val="16"/>
                    </w:rPr>
                    <w:t>ETAP 6 - Zagospodarowanie placu budowy (5,03%): zaplecze socjalne, magazynowe - (16,67%), koszty mediów w czasie budowy (prąd, woda) - (16,67%); Stan "WYKOŃCZENIOWY" – Wewnętrzny (36,65%): Posadzki docelowe na parterze i stropach; Stan "WYKOŃCZENIOWY" – Zewnętrzny (21,17%): balustrady i elementy ślusarskie; Instalacje wewnętrzne sanitarne (85,22%): instalacja c. o., grzejniki lub ogrzewanie podłogowe, pompy ciepła</w:t>
                  </w:r>
                </w:p>
              </w:tc>
              <w:tc>
                <w:tcPr>
                  <w:tcW w:w="1352" w:type="dxa"/>
                  <w:tcBorders>
                    <w:bottom w:val="single" w:sz="8" w:space="0" w:color="000000"/>
                    <w:right w:val="single" w:sz="8" w:space="0" w:color="000000"/>
                  </w:tcBorders>
                  <w:shd w:val="clear" w:color="auto" w:fill="DFDFDF"/>
                  <w:vAlign w:val="center"/>
                </w:tcPr>
                <w:p w14:paraId="3FC2E040" w14:textId="77777777" w:rsidR="00717866" w:rsidRDefault="003E3A4E">
                  <w:pPr>
                    <w:spacing w:after="200"/>
                    <w:jc w:val="both"/>
                    <w:rPr>
                      <w:sz w:val="16"/>
                      <w:szCs w:val="16"/>
                    </w:rPr>
                  </w:pPr>
                  <w:r>
                    <w:rPr>
                      <w:sz w:val="16"/>
                      <w:szCs w:val="16"/>
                    </w:rPr>
                    <w:t>15%</w:t>
                  </w:r>
                </w:p>
              </w:tc>
              <w:tc>
                <w:tcPr>
                  <w:tcW w:w="2294" w:type="dxa"/>
                  <w:tcBorders>
                    <w:bottom w:val="single" w:sz="8" w:space="0" w:color="000000"/>
                    <w:right w:val="single" w:sz="12" w:space="0" w:color="000000"/>
                  </w:tcBorders>
                  <w:shd w:val="clear" w:color="auto" w:fill="DFDFDF"/>
                  <w:vAlign w:val="center"/>
                </w:tcPr>
                <w:p w14:paraId="3221DECD" w14:textId="5230F904" w:rsidR="00717866" w:rsidRDefault="003E3A4E">
                  <w:pPr>
                    <w:spacing w:after="200"/>
                    <w:jc w:val="both"/>
                    <w:rPr>
                      <w:sz w:val="16"/>
                      <w:szCs w:val="16"/>
                    </w:rPr>
                  </w:pPr>
                  <w:r>
                    <w:rPr>
                      <w:sz w:val="16"/>
                      <w:szCs w:val="16"/>
                    </w:rPr>
                    <w:t> 3</w:t>
                  </w:r>
                  <w:r w:rsidR="00641CA2">
                    <w:rPr>
                      <w:sz w:val="16"/>
                      <w:szCs w:val="16"/>
                    </w:rPr>
                    <w:t>1</w:t>
                  </w:r>
                  <w:r>
                    <w:rPr>
                      <w:sz w:val="16"/>
                      <w:szCs w:val="16"/>
                    </w:rPr>
                    <w:t>.</w:t>
                  </w:r>
                  <w:r w:rsidR="00E81A79">
                    <w:rPr>
                      <w:sz w:val="16"/>
                      <w:szCs w:val="16"/>
                    </w:rPr>
                    <w:t>0</w:t>
                  </w:r>
                  <w:r w:rsidR="00641CA2">
                    <w:rPr>
                      <w:sz w:val="16"/>
                      <w:szCs w:val="16"/>
                    </w:rPr>
                    <w:t>7</w:t>
                  </w:r>
                  <w:r>
                    <w:rPr>
                      <w:sz w:val="16"/>
                      <w:szCs w:val="16"/>
                    </w:rPr>
                    <w:t>.202</w:t>
                  </w:r>
                  <w:r w:rsidR="00E81A79">
                    <w:rPr>
                      <w:sz w:val="16"/>
                      <w:szCs w:val="16"/>
                    </w:rPr>
                    <w:t>6</w:t>
                  </w:r>
                </w:p>
              </w:tc>
              <w:tc>
                <w:tcPr>
                  <w:tcW w:w="40" w:type="dxa"/>
                  <w:tcMar>
                    <w:left w:w="10" w:type="dxa"/>
                    <w:right w:w="10" w:type="dxa"/>
                  </w:tcMar>
                  <w:vAlign w:val="center"/>
                </w:tcPr>
                <w:p w14:paraId="586D395C" w14:textId="77777777" w:rsidR="00717866" w:rsidRDefault="00717866">
                  <w:pPr>
                    <w:rPr>
                      <w:sz w:val="16"/>
                      <w:szCs w:val="16"/>
                    </w:rPr>
                  </w:pPr>
                </w:p>
              </w:tc>
            </w:tr>
            <w:tr w:rsidR="00717866" w14:paraId="4FAFD2B8" w14:textId="77777777">
              <w:trPr>
                <w:trHeight w:val="755"/>
              </w:trPr>
              <w:tc>
                <w:tcPr>
                  <w:tcW w:w="2834" w:type="dxa"/>
                  <w:tcBorders>
                    <w:left w:val="single" w:sz="8" w:space="0" w:color="000000"/>
                    <w:bottom w:val="single" w:sz="8" w:space="0" w:color="000000"/>
                    <w:right w:val="single" w:sz="8" w:space="0" w:color="000000"/>
                  </w:tcBorders>
                  <w:vAlign w:val="center"/>
                </w:tcPr>
                <w:p w14:paraId="01B29E29" w14:textId="77777777" w:rsidR="00717866" w:rsidRDefault="003E3A4E">
                  <w:pPr>
                    <w:spacing w:after="200"/>
                    <w:rPr>
                      <w:sz w:val="16"/>
                      <w:szCs w:val="16"/>
                    </w:rPr>
                  </w:pPr>
                  <w:r>
                    <w:rPr>
                      <w:sz w:val="16"/>
                      <w:szCs w:val="16"/>
                    </w:rPr>
                    <w:t>ETAP 7 Prace przygotowawcze przedsięwzięcia deweloperskiego (5,00%): przygotowanie projektu architektoniczno-budowlanego do pozwolenia na budowę - (30,21%); Zagospodarowanie placu budowy (5,03%): zaplecze socjalne, magazynowe - (16,67%), koszty mediów w czasie budowy (prąd, woda) - (16,67%); Instalacje zewnętrzne: przyłącza do budynku, opłaty przyłączeniowe; Zagospodarowanie terenu (96,39%): drogi wewnętrzne, chodniki, parkingi, place, ogrodzenie, tereny zielone, mała architektura</w:t>
                  </w:r>
                </w:p>
              </w:tc>
              <w:tc>
                <w:tcPr>
                  <w:tcW w:w="1352" w:type="dxa"/>
                  <w:tcBorders>
                    <w:bottom w:val="single" w:sz="8" w:space="0" w:color="000000"/>
                    <w:right w:val="single" w:sz="8" w:space="0" w:color="000000"/>
                  </w:tcBorders>
                  <w:vAlign w:val="center"/>
                </w:tcPr>
                <w:p w14:paraId="3C6A3814" w14:textId="77777777" w:rsidR="00717866" w:rsidRDefault="003E3A4E">
                  <w:pPr>
                    <w:spacing w:after="200"/>
                    <w:jc w:val="both"/>
                    <w:rPr>
                      <w:sz w:val="16"/>
                      <w:szCs w:val="16"/>
                    </w:rPr>
                  </w:pPr>
                  <w:r>
                    <w:rPr>
                      <w:sz w:val="16"/>
                      <w:szCs w:val="16"/>
                    </w:rPr>
                    <w:t>12%</w:t>
                  </w:r>
                </w:p>
              </w:tc>
              <w:tc>
                <w:tcPr>
                  <w:tcW w:w="2294" w:type="dxa"/>
                  <w:tcBorders>
                    <w:bottom w:val="single" w:sz="8" w:space="0" w:color="000000"/>
                    <w:right w:val="single" w:sz="12" w:space="0" w:color="000000"/>
                  </w:tcBorders>
                  <w:vAlign w:val="center"/>
                </w:tcPr>
                <w:p w14:paraId="51F61F0C" w14:textId="27A5E1EF" w:rsidR="00717866" w:rsidRDefault="003E3A4E">
                  <w:pPr>
                    <w:spacing w:after="200"/>
                    <w:jc w:val="both"/>
                    <w:rPr>
                      <w:sz w:val="16"/>
                      <w:szCs w:val="16"/>
                    </w:rPr>
                  </w:pPr>
                  <w:r>
                    <w:rPr>
                      <w:sz w:val="16"/>
                      <w:szCs w:val="16"/>
                    </w:rPr>
                    <w:t> 3</w:t>
                  </w:r>
                  <w:r w:rsidR="00641CA2">
                    <w:rPr>
                      <w:sz w:val="16"/>
                      <w:szCs w:val="16"/>
                    </w:rPr>
                    <w:t>1</w:t>
                  </w:r>
                  <w:r>
                    <w:rPr>
                      <w:sz w:val="16"/>
                      <w:szCs w:val="16"/>
                    </w:rPr>
                    <w:t>.0</w:t>
                  </w:r>
                  <w:r w:rsidR="00641CA2">
                    <w:rPr>
                      <w:sz w:val="16"/>
                      <w:szCs w:val="16"/>
                    </w:rPr>
                    <w:t>8</w:t>
                  </w:r>
                  <w:r>
                    <w:rPr>
                      <w:sz w:val="16"/>
                      <w:szCs w:val="16"/>
                    </w:rPr>
                    <w:t>.2026</w:t>
                  </w:r>
                </w:p>
              </w:tc>
              <w:tc>
                <w:tcPr>
                  <w:tcW w:w="40" w:type="dxa"/>
                  <w:tcMar>
                    <w:left w:w="10" w:type="dxa"/>
                    <w:right w:w="10" w:type="dxa"/>
                  </w:tcMar>
                  <w:vAlign w:val="center"/>
                </w:tcPr>
                <w:p w14:paraId="6A1200A6" w14:textId="77777777" w:rsidR="00717866" w:rsidRDefault="00717866">
                  <w:pPr>
                    <w:rPr>
                      <w:sz w:val="16"/>
                      <w:szCs w:val="16"/>
                    </w:rPr>
                  </w:pPr>
                </w:p>
              </w:tc>
            </w:tr>
          </w:tbl>
          <w:p w14:paraId="2733C4B2" w14:textId="77777777" w:rsidR="00717866" w:rsidRDefault="00717866">
            <w:pPr>
              <w:pBdr>
                <w:top w:val="nil"/>
                <w:left w:val="nil"/>
                <w:bottom w:val="nil"/>
                <w:right w:val="nil"/>
                <w:between w:val="nil"/>
              </w:pBdr>
              <w:tabs>
                <w:tab w:val="left" w:pos="1200"/>
                <w:tab w:val="left" w:pos="2579"/>
              </w:tabs>
              <w:spacing w:before="142"/>
              <w:ind w:left="108" w:right="94"/>
              <w:rPr>
                <w:color w:val="000000"/>
                <w:sz w:val="16"/>
                <w:szCs w:val="16"/>
              </w:rPr>
            </w:pPr>
          </w:p>
        </w:tc>
      </w:tr>
      <w:tr w:rsidR="00717866" w14:paraId="39817B62" w14:textId="77777777">
        <w:trPr>
          <w:trHeight w:val="748"/>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104E88D5" w14:textId="77777777" w:rsidR="00717866" w:rsidRDefault="003E3A4E">
            <w:pPr>
              <w:pBdr>
                <w:top w:val="nil"/>
                <w:left w:val="nil"/>
                <w:bottom w:val="nil"/>
                <w:right w:val="nil"/>
                <w:between w:val="nil"/>
              </w:pBdr>
              <w:spacing w:before="142"/>
              <w:ind w:left="110" w:right="156"/>
              <w:rPr>
                <w:color w:val="000000"/>
                <w:sz w:val="16"/>
                <w:szCs w:val="16"/>
              </w:rPr>
            </w:pPr>
            <w:r>
              <w:rPr>
                <w:color w:val="000000"/>
                <w:sz w:val="16"/>
                <w:szCs w:val="16"/>
              </w:rPr>
              <w:lastRenderedPageBreak/>
              <w:t>Dopuszczenie waloryzacji ceny oraz określenie zasad waloryzacji</w:t>
            </w:r>
          </w:p>
        </w:tc>
        <w:tc>
          <w:tcPr>
            <w:tcW w:w="6663" w:type="dxa"/>
            <w:gridSpan w:val="3"/>
            <w:tcBorders>
              <w:top w:val="single" w:sz="4" w:space="0" w:color="000000"/>
              <w:left w:val="single" w:sz="4" w:space="0" w:color="000000"/>
              <w:bottom w:val="single" w:sz="4" w:space="0" w:color="000000"/>
              <w:right w:val="single" w:sz="4" w:space="0" w:color="000000"/>
            </w:tcBorders>
          </w:tcPr>
          <w:p w14:paraId="2FE41AF0" w14:textId="77777777" w:rsidR="00717866" w:rsidRDefault="003E3A4E">
            <w:pPr>
              <w:rPr>
                <w:sz w:val="16"/>
                <w:szCs w:val="16"/>
              </w:rPr>
            </w:pPr>
            <w:r>
              <w:rPr>
                <w:sz w:val="16"/>
                <w:szCs w:val="16"/>
              </w:rPr>
              <w:t>Waloryzacja nie jest dopuszczalna.</w:t>
            </w:r>
          </w:p>
          <w:p w14:paraId="5CEA2E92" w14:textId="77777777" w:rsidR="00717866" w:rsidRDefault="003E3A4E">
            <w:pPr>
              <w:rPr>
                <w:sz w:val="16"/>
                <w:szCs w:val="16"/>
              </w:rPr>
            </w:pPr>
            <w:r>
              <w:rPr>
                <w:sz w:val="16"/>
                <w:szCs w:val="16"/>
              </w:rPr>
              <w:t>Dopuszczalna jest zmiana ceny z uwagi na:</w:t>
            </w:r>
          </w:p>
          <w:p w14:paraId="1F097886" w14:textId="77777777" w:rsidR="00717866" w:rsidRDefault="003E3A4E">
            <w:pPr>
              <w:rPr>
                <w:sz w:val="16"/>
                <w:szCs w:val="16"/>
              </w:rPr>
            </w:pPr>
            <w:r>
              <w:rPr>
                <w:sz w:val="16"/>
                <w:szCs w:val="16"/>
              </w:rPr>
              <w:t>1. zmianę stawki VAT;</w:t>
            </w:r>
          </w:p>
          <w:p w14:paraId="49616C38" w14:textId="77777777" w:rsidR="00717866" w:rsidRDefault="003E3A4E">
            <w:pPr>
              <w:tabs>
                <w:tab w:val="left" w:pos="1200"/>
              </w:tabs>
              <w:rPr>
                <w:sz w:val="16"/>
                <w:szCs w:val="16"/>
              </w:rPr>
            </w:pPr>
            <w:r>
              <w:rPr>
                <w:sz w:val="16"/>
                <w:szCs w:val="16"/>
              </w:rPr>
              <w:t xml:space="preserve">- w przypadku podwyższenia stawki VAT, wpływającej na wysokość ceny nabycia przed dokonaniem pełnego rozliczenia tej ceny, deweloper przedstawi nabywcy informację o skorygowanej cenie nabycia uwzględniającej podwyższoną stawkę podatku VAT. Nabywca w terminie 14 dni od daty otrzymania tej informacji ma prawo odstąpienia od umowy, chyba że mimo zmiany stawki VAT cena nabycia nie uległa zmianie. W razie nieskorzystania przez nabywcę z prawa odstąpienia od umowy z powodu podwyższenia stawki VAT, cena nabycia zostanie podwyższona o kwotę wynikającą ze wzrostu VAT, w taki sposób, że do kwot przypadających do zapłaty po dniu podwyższenia stawki VAT, deweloper doliczy podatek obowiązujący w dniu wystawienia faktury, a nabywca zobowiązany będzie do </w:t>
            </w:r>
            <w:r>
              <w:rPr>
                <w:sz w:val="16"/>
                <w:szCs w:val="16"/>
              </w:rPr>
              <w:lastRenderedPageBreak/>
              <w:t>zapłacenia kwoty wynikającej ze wzrostu VAT w terminie wskazanym przez dewelopera, nie krótszym niż 14 dni od dnia doręczenia nabywcy stosownego wezwania. - w przypadku obniżenia stawki VAT w stosunku do stawek obowiązujących w dniu zawarcia umowy przed dokonaniem przez nabywcę pełnego rozliczenia ceny nabycia, deweloper odpowiednio obniży cenę nabycia, w taki sposób, że do kwot przypadających do zapłaty po dniu obniżenia stawki VAT doliczy ten podatek w wysokości obowiązującej w dniu wystawienia faktury.</w:t>
            </w:r>
          </w:p>
        </w:tc>
      </w:tr>
    </w:tbl>
    <w:p w14:paraId="37672CAD" w14:textId="77777777" w:rsidR="00717866" w:rsidRDefault="00717866">
      <w:pPr>
        <w:rPr>
          <w:sz w:val="16"/>
          <w:szCs w:val="16"/>
        </w:rPr>
      </w:pPr>
    </w:p>
    <w:p w14:paraId="0C29CD08" w14:textId="77777777" w:rsidR="00717866" w:rsidRDefault="003E3A4E">
      <w:pPr>
        <w:tabs>
          <w:tab w:val="left" w:pos="1047"/>
        </w:tabs>
        <w:rPr>
          <w:sz w:val="16"/>
          <w:szCs w:val="16"/>
        </w:rPr>
      </w:pPr>
      <w:r>
        <w:rPr>
          <w:sz w:val="16"/>
          <w:szCs w:val="16"/>
        </w:rPr>
        <w:tab/>
      </w:r>
    </w:p>
    <w:tbl>
      <w:tblPr>
        <w:tblStyle w:val="a6"/>
        <w:tblW w:w="9651" w:type="dxa"/>
        <w:tblInd w:w="126" w:type="dxa"/>
        <w:tblLayout w:type="fixed"/>
        <w:tblLook w:val="0000" w:firstRow="0" w:lastRow="0" w:firstColumn="0" w:lastColumn="0" w:noHBand="0" w:noVBand="0"/>
      </w:tblPr>
      <w:tblGrid>
        <w:gridCol w:w="2988"/>
        <w:gridCol w:w="6663"/>
      </w:tblGrid>
      <w:tr w:rsidR="00717866" w14:paraId="5A9F6DF9" w14:textId="77777777">
        <w:trPr>
          <w:trHeight w:val="892"/>
        </w:trPr>
        <w:tc>
          <w:tcPr>
            <w:tcW w:w="9651" w:type="dxa"/>
            <w:gridSpan w:val="2"/>
            <w:tcBorders>
              <w:top w:val="single" w:sz="4" w:space="0" w:color="000000"/>
              <w:left w:val="single" w:sz="4" w:space="0" w:color="000000"/>
              <w:bottom w:val="single" w:sz="4" w:space="0" w:color="000000"/>
              <w:right w:val="single" w:sz="4" w:space="0" w:color="000000"/>
            </w:tcBorders>
            <w:shd w:val="clear" w:color="auto" w:fill="DFDFDF"/>
          </w:tcPr>
          <w:p w14:paraId="3AAB59C3" w14:textId="77777777" w:rsidR="00717866" w:rsidRDefault="003E3A4E">
            <w:pPr>
              <w:pBdr>
                <w:top w:val="nil"/>
                <w:left w:val="nil"/>
                <w:bottom w:val="nil"/>
                <w:right w:val="nil"/>
                <w:between w:val="nil"/>
              </w:pBdr>
              <w:spacing w:before="144"/>
              <w:ind w:left="110"/>
              <w:rPr>
                <w:b/>
                <w:color w:val="000000"/>
                <w:sz w:val="16"/>
                <w:szCs w:val="16"/>
              </w:rPr>
            </w:pPr>
            <w:r>
              <w:rPr>
                <w:b/>
                <w:color w:val="000000"/>
                <w:sz w:val="16"/>
                <w:szCs w:val="16"/>
              </w:rPr>
              <w:t>WARUNKI ODSTĄPIENIA OD UMOWY DEWELOPERSKIEJ LUB UMOWY, O KTÓREJ MOWA W ART. 2 UST. 1 PKT 2, 3 LUB 5 USTAWY Z DNIA …. O OCHRONIE PRAW NABYWCY LOKALU MIESZKALNEGO LUB DOMU JEDNORODZINNEGO ORAZ O DEWELOPERSKIM FUNDUSZU GWARANCYJNYM (Dz. U. …)</w:t>
            </w:r>
          </w:p>
        </w:tc>
      </w:tr>
      <w:tr w:rsidR="00717866" w14:paraId="65043CAE" w14:textId="77777777">
        <w:trPr>
          <w:trHeight w:val="1206"/>
        </w:trPr>
        <w:tc>
          <w:tcPr>
            <w:tcW w:w="2988" w:type="dxa"/>
            <w:tcBorders>
              <w:top w:val="single" w:sz="4" w:space="0" w:color="000000"/>
              <w:left w:val="single" w:sz="4" w:space="0" w:color="000000"/>
              <w:bottom w:val="single" w:sz="4" w:space="0" w:color="000000"/>
              <w:right w:val="single" w:sz="4" w:space="0" w:color="000000"/>
            </w:tcBorders>
            <w:shd w:val="clear" w:color="auto" w:fill="F3F3F3"/>
          </w:tcPr>
          <w:p w14:paraId="314AC505" w14:textId="77777777" w:rsidR="00717866" w:rsidRDefault="003E3A4E">
            <w:pPr>
              <w:pBdr>
                <w:top w:val="nil"/>
                <w:left w:val="nil"/>
                <w:bottom w:val="nil"/>
                <w:right w:val="nil"/>
                <w:between w:val="nil"/>
              </w:pBdr>
              <w:spacing w:before="144"/>
              <w:ind w:left="110"/>
              <w:rPr>
                <w:color w:val="000000"/>
                <w:sz w:val="16"/>
                <w:szCs w:val="16"/>
              </w:rPr>
            </w:pPr>
            <w:r>
              <w:rPr>
                <w:color w:val="000000"/>
                <w:sz w:val="16"/>
                <w:szCs w:val="16"/>
              </w:rPr>
              <w:t xml:space="preserve">Warunki, na jakich można odstąpić od umowy </w:t>
            </w:r>
            <w:proofErr w:type="spellStart"/>
            <w:r>
              <w:rPr>
                <w:color w:val="000000"/>
                <w:sz w:val="16"/>
                <w:szCs w:val="16"/>
              </w:rPr>
              <w:t>dewelo</w:t>
            </w:r>
            <w:proofErr w:type="spellEnd"/>
            <w:r>
              <w:rPr>
                <w:color w:val="000000"/>
                <w:sz w:val="16"/>
                <w:szCs w:val="16"/>
              </w:rPr>
              <w:t>- perskiej lub jednej z umów, o których mowa w art. 2 ust. 1 pkt 2, 3 lub 5 ustawy z dnia 20 maja 2021 r. o ochronie praw nabywcy lokalu mieszkalnego lub domu jednorodzinnego oraz Deweloperskim</w:t>
            </w:r>
            <w:r>
              <w:rPr>
                <w:color w:val="000000"/>
                <w:sz w:val="16"/>
                <w:szCs w:val="16"/>
              </w:rPr>
              <w:tab/>
              <w:t>Funduszu Gwarancyjnym</w:t>
            </w:r>
          </w:p>
        </w:tc>
        <w:tc>
          <w:tcPr>
            <w:tcW w:w="6663" w:type="dxa"/>
            <w:tcBorders>
              <w:top w:val="single" w:sz="4" w:space="0" w:color="000000"/>
              <w:left w:val="single" w:sz="4" w:space="0" w:color="000000"/>
              <w:bottom w:val="single" w:sz="4" w:space="0" w:color="000000"/>
              <w:right w:val="single" w:sz="4" w:space="0" w:color="000000"/>
            </w:tcBorders>
          </w:tcPr>
          <w:p w14:paraId="1C75294F" w14:textId="77777777" w:rsidR="00717866" w:rsidRDefault="00717866">
            <w:pPr>
              <w:pBdr>
                <w:top w:val="nil"/>
                <w:left w:val="nil"/>
                <w:bottom w:val="nil"/>
                <w:right w:val="nil"/>
                <w:between w:val="nil"/>
              </w:pBdr>
              <w:spacing w:before="4"/>
              <w:rPr>
                <w:b/>
                <w:color w:val="000000"/>
                <w:sz w:val="16"/>
                <w:szCs w:val="16"/>
              </w:rPr>
            </w:pPr>
          </w:p>
          <w:p w14:paraId="55BE8308" w14:textId="77777777" w:rsidR="00717866" w:rsidRDefault="003E3A4E">
            <w:pPr>
              <w:numPr>
                <w:ilvl w:val="0"/>
                <w:numId w:val="7"/>
              </w:numPr>
              <w:pBdr>
                <w:top w:val="nil"/>
                <w:left w:val="nil"/>
                <w:bottom w:val="nil"/>
                <w:right w:val="nil"/>
                <w:between w:val="nil"/>
              </w:pBdr>
              <w:ind w:left="0" w:firstLine="284"/>
              <w:jc w:val="both"/>
              <w:rPr>
                <w:b/>
                <w:i/>
                <w:color w:val="000000"/>
                <w:sz w:val="16"/>
                <w:szCs w:val="16"/>
              </w:rPr>
            </w:pPr>
            <w:r>
              <w:rPr>
                <w:color w:val="000000"/>
                <w:sz w:val="16"/>
                <w:szCs w:val="16"/>
              </w:rPr>
              <w:t>Nabywca ma prawo odstąpić od niniejszej umowy:------------------------------------</w:t>
            </w:r>
          </w:p>
          <w:p w14:paraId="08B5A0C0"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jeżeli umowa deweloperska, nie zawiera odpowiednio elementów, o których mowa w art. 35 Ustawy Deweloperskiej,--------------------------------------------------------------</w:t>
            </w:r>
          </w:p>
          <w:p w14:paraId="3AE4AD3B"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jeżeli informacje zawarte w umowie deweloperskiej, nie są zgodne z informacjami zawartymi w prospekcie informacyjnym lub jego załącznikach, z wyjątkiem zmian, o których mowa w art. 35 ust. 2 Ustawy Deweloperskiej,----------------------------------</w:t>
            </w:r>
          </w:p>
          <w:p w14:paraId="71D69536"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jeżeli Deweloper nie doręczył zgodnie z art. 21 lub art. 22 Ustawy Deweloperskiej Prospektu Informacyjnego wraz z załącznikami lub informacji o zmianie danych lub informacji zawartych w Prospekcie Informacyjnym lub jego załącznikach,-------------</w:t>
            </w:r>
          </w:p>
          <w:p w14:paraId="50271E38"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jeżeli dane lub informacje zawarte w Prospekcie Informacyjnym lub jego załącznikach, na podstawie których zawarto umowę deweloperską, są niezgodne ze stanem faktycznym lub prawnym w dniu zawarcia umowy,--------------------------------</w:t>
            </w:r>
          </w:p>
          <w:p w14:paraId="07BF2FE0"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jeżeli Prospekt Informacyjny, na podstawie którego zawarto umowę deweloperską, nie zawiera danych lub informacji określonych we wzorze prospektu informacyjnego, stanowiącego załącznik do Ustawy Deweloperskiej,----------------------------------------</w:t>
            </w:r>
          </w:p>
          <w:p w14:paraId="4C9C5C92"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 xml:space="preserve">w przypadku </w:t>
            </w:r>
            <w:proofErr w:type="spellStart"/>
            <w:r>
              <w:rPr>
                <w:color w:val="000000"/>
                <w:sz w:val="16"/>
                <w:szCs w:val="16"/>
              </w:rPr>
              <w:t>nieprzeniesienia</w:t>
            </w:r>
            <w:proofErr w:type="spellEnd"/>
            <w:r>
              <w:rPr>
                <w:color w:val="000000"/>
                <w:sz w:val="16"/>
                <w:szCs w:val="16"/>
              </w:rPr>
              <w:t xml:space="preserve"> na Nabywcę praw wynikających z umowy deweloperskiej, w terminie wynikającym z tych umów,------------------------------------</w:t>
            </w:r>
          </w:p>
          <w:p w14:paraId="25982FB9"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w przypadku gdy po wypowiedzeniu  przez bank umowy mieszkaniowego rachunku powierniczego, Deweloper nie zawrze umowy mieszkaniowego rachunku powierniczego z innym bankiem w trybie i terminie, o których mowa w art. 10 ust. 1 Ustawy Deweloperskiej,-------------------------------------------------------------------------</w:t>
            </w:r>
          </w:p>
          <w:p w14:paraId="5A6B8826"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w przypadku gdy Deweloper nie posiada zgody wierzyciela hipotecznego lub zobowiązania do jej udzielenia, o których mowa w art. 25 ust. 1 pkt 1 lub 2 Ustawy Deweloperskiej,-----------------------------------------------------------------------------------</w:t>
            </w:r>
          </w:p>
          <w:p w14:paraId="6A52FFA1" w14:textId="77777777" w:rsidR="00717866" w:rsidRDefault="003E3A4E">
            <w:pPr>
              <w:numPr>
                <w:ilvl w:val="0"/>
                <w:numId w:val="6"/>
              </w:numPr>
              <w:pBdr>
                <w:top w:val="nil"/>
                <w:left w:val="nil"/>
                <w:bottom w:val="nil"/>
                <w:right w:val="nil"/>
                <w:between w:val="nil"/>
              </w:pBdr>
              <w:tabs>
                <w:tab w:val="left" w:pos="3261"/>
              </w:tabs>
              <w:ind w:left="284" w:hanging="284"/>
              <w:jc w:val="both"/>
              <w:rPr>
                <w:b/>
                <w:i/>
                <w:color w:val="000000"/>
                <w:sz w:val="16"/>
                <w:szCs w:val="16"/>
              </w:rPr>
            </w:pPr>
            <w:r>
              <w:rPr>
                <w:color w:val="000000"/>
                <w:sz w:val="16"/>
                <w:szCs w:val="16"/>
              </w:rPr>
              <w:t>w przypadku niewykonania przez Dewelopera obowiązku, o którym mowa w art. 12 ust. 2 Ustawy Deweloperskiej, w terminie określonym w tym przepisie,-----------------</w:t>
            </w:r>
          </w:p>
          <w:p w14:paraId="0D25BDED" w14:textId="77777777" w:rsidR="00717866" w:rsidRDefault="003E3A4E">
            <w:pPr>
              <w:numPr>
                <w:ilvl w:val="0"/>
                <w:numId w:val="6"/>
              </w:numPr>
              <w:pBdr>
                <w:top w:val="nil"/>
                <w:left w:val="nil"/>
                <w:bottom w:val="nil"/>
                <w:right w:val="nil"/>
                <w:between w:val="nil"/>
              </w:pBdr>
              <w:tabs>
                <w:tab w:val="left" w:pos="3261"/>
              </w:tabs>
              <w:ind w:left="284" w:hanging="284"/>
              <w:jc w:val="both"/>
              <w:rPr>
                <w:i/>
                <w:smallCaps/>
                <w:color w:val="000000"/>
                <w:sz w:val="16"/>
                <w:szCs w:val="16"/>
                <w:u w:val="single"/>
              </w:rPr>
            </w:pPr>
            <w:r>
              <w:rPr>
                <w:color w:val="000000"/>
                <w:sz w:val="16"/>
                <w:szCs w:val="16"/>
              </w:rPr>
              <w:t>w przypadku nieusunięcia przez Dewelopera wady istotnej lokalu mieszkalnego albo domu jednorodzinnego na zasadach określonych w art. 41 ust. 11 Ustawy Deweloperskiej,-----------------------------------------------------------------------------------</w:t>
            </w:r>
          </w:p>
          <w:p w14:paraId="7BF3D8ED" w14:textId="77777777" w:rsidR="00717866" w:rsidRDefault="003E3A4E">
            <w:pPr>
              <w:numPr>
                <w:ilvl w:val="0"/>
                <w:numId w:val="6"/>
              </w:numPr>
              <w:pBdr>
                <w:top w:val="nil"/>
                <w:left w:val="nil"/>
                <w:bottom w:val="nil"/>
                <w:right w:val="nil"/>
                <w:between w:val="nil"/>
              </w:pBdr>
              <w:tabs>
                <w:tab w:val="left" w:pos="3261"/>
              </w:tabs>
              <w:ind w:left="284" w:hanging="284"/>
              <w:jc w:val="both"/>
              <w:rPr>
                <w:i/>
                <w:smallCaps/>
                <w:color w:val="000000"/>
                <w:sz w:val="16"/>
                <w:szCs w:val="16"/>
                <w:u w:val="single"/>
              </w:rPr>
            </w:pPr>
            <w:r>
              <w:rPr>
                <w:color w:val="000000"/>
                <w:sz w:val="16"/>
                <w:szCs w:val="16"/>
              </w:rPr>
              <w:t>w przypadku stwierdzenia przez rzeczoznawcę istnienia wady istotnej, o którym mowa w art. 41 ust. 15 Ustawy Deweloperskiej,-----------------------------------------------------</w:t>
            </w:r>
          </w:p>
          <w:p w14:paraId="54D60644" w14:textId="77777777" w:rsidR="00717866" w:rsidRDefault="003E3A4E">
            <w:pPr>
              <w:numPr>
                <w:ilvl w:val="0"/>
                <w:numId w:val="6"/>
              </w:numPr>
              <w:pBdr>
                <w:top w:val="nil"/>
                <w:left w:val="nil"/>
                <w:bottom w:val="nil"/>
                <w:right w:val="nil"/>
                <w:between w:val="nil"/>
              </w:pBdr>
              <w:tabs>
                <w:tab w:val="left" w:pos="3261"/>
              </w:tabs>
              <w:ind w:left="284" w:hanging="284"/>
              <w:jc w:val="both"/>
              <w:rPr>
                <w:i/>
                <w:smallCaps/>
                <w:color w:val="000000"/>
                <w:sz w:val="16"/>
                <w:szCs w:val="16"/>
                <w:u w:val="single"/>
              </w:rPr>
            </w:pPr>
            <w:r>
              <w:rPr>
                <w:color w:val="000000"/>
                <w:sz w:val="16"/>
                <w:szCs w:val="16"/>
              </w:rPr>
              <w:t>jeżeli syndyk zażądał wykonania umowy na podstawie art. 98 ustawy z dnia 28 lutego 2003 r. – Prawo upadłościowe.-----------------------------------------------------------------</w:t>
            </w:r>
          </w:p>
          <w:p w14:paraId="31BB3672"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przypadkach, o których mowa w ust. 1 pkt a) - e) powyżej, Nabywca ma prawo odstąpienia od umowy deweloperskiej, w terminie 30 (trzydziestu) dni od dnia jej zawarcia.----------------------------------------------------------------------------------------------</w:t>
            </w:r>
          </w:p>
          <w:p w14:paraId="762481C9" w14:textId="77777777" w:rsidR="00717866" w:rsidRDefault="003E3A4E">
            <w:pPr>
              <w:numPr>
                <w:ilvl w:val="0"/>
                <w:numId w:val="8"/>
              </w:numPr>
              <w:pBdr>
                <w:top w:val="nil"/>
                <w:left w:val="nil"/>
                <w:bottom w:val="nil"/>
                <w:right w:val="nil"/>
                <w:between w:val="nil"/>
              </w:pBdr>
              <w:ind w:left="0" w:firstLine="284"/>
              <w:jc w:val="both"/>
              <w:rPr>
                <w:b/>
                <w:i/>
                <w:color w:val="000000"/>
                <w:sz w:val="16"/>
                <w:szCs w:val="16"/>
              </w:rPr>
            </w:pPr>
            <w:r>
              <w:rPr>
                <w:color w:val="000000"/>
                <w:sz w:val="16"/>
                <w:szCs w:val="16"/>
              </w:rPr>
              <w:t>W przypadku, o którym mowa w ust. 1 pkt f) powyżej, przed skorzystaniem z prawa do odstąpienia od umowy Nabywca wyznacza Deweloperowi 120-dniowy termin na przeniesienie praw wynikających z umowy deweloperskiej, a w razie bezskutecznego upływu wyznaczonego terminu jest uprawniony do odstąpienia od tej umowy. Nabywca zachowuje roszczenie z tytułu kary umownej za okres opóźnienia w wysokości odsetek umownych w wysokości 2% Ceny określonej w § 4 ust. 1, przy czym zapłata kary umownej nie wyłącza możliwości dochodzenia przez Nabywcę odszkodowania przenoszącego wysokość zastrzeżonej kary umownej na zasadach ogólnych. W przypadku zawarcia umowy przeniesienia własności Lokalu w wyznaczonym Spółce dodatkowym terminie, o którym mowa powyżej, Nabywca zachowuje roszczenie z tytułu kary umownej za okres opóźnienia w wysokości odsetek umownych w wysokości 2% Ceny określonej w § 4 ust. 1 w stosunku rocznym, za każdy dzień zwłoki, przy czym zapłata kary umownej nie wyłącza możliwości dochodzenia przez Nabywcę odszkodowania przenoszącego wysokość zastrzeżonej kary umownej na zasadach ogólnych. Kara umowna płatna będzie w terminie 30 (trzydziestu) dni od zawarcia umowy przeniesienia własności Lokalu.----------------------------------------------------------</w:t>
            </w:r>
          </w:p>
          <w:p w14:paraId="7193FC12" w14:textId="77777777" w:rsidR="00717866" w:rsidRDefault="003E3A4E">
            <w:pPr>
              <w:numPr>
                <w:ilvl w:val="0"/>
                <w:numId w:val="8"/>
              </w:numPr>
              <w:pBdr>
                <w:top w:val="nil"/>
                <w:left w:val="nil"/>
                <w:bottom w:val="nil"/>
                <w:right w:val="nil"/>
                <w:between w:val="nil"/>
              </w:pBdr>
              <w:ind w:left="0" w:firstLine="284"/>
              <w:jc w:val="both"/>
              <w:rPr>
                <w:b/>
                <w:i/>
                <w:color w:val="000000"/>
                <w:sz w:val="16"/>
                <w:szCs w:val="16"/>
              </w:rPr>
            </w:pPr>
            <w:r>
              <w:rPr>
                <w:color w:val="000000"/>
                <w:sz w:val="16"/>
                <w:szCs w:val="16"/>
              </w:rPr>
              <w:t>W przypadku, o którym mowa w ust. 1 pkt g) powyżej, Nabywca ma prawo odstąpienia od umowy deweloperskiej, po dokonaniu przez bank zwrotu środków zgodnie z art. 10 ust. 3 Ustawy Deweloperskiej.-------------------------------------------------</w:t>
            </w:r>
          </w:p>
          <w:p w14:paraId="553A28B6"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przypadku, o którym mowa w ust. 1 pkt h) powyżej, Nabywca ma prawo odstąpienia od umowy deweloperskiej, w terminie 60 (sześćdziesięciu) dni od dnia jej zawarcia.----------------------------------------------------------------------------------------------</w:t>
            </w:r>
          </w:p>
          <w:p w14:paraId="3338B6CB"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przypadku, o którym mowa w ust. 1 pkt i) powyżej, Nabywca ma prawo odstąpienia od umowy deweloperskiej, po upływie 60 (sześćdziesięciu) dni od dnia podania do publicznej wiadomości informacji, o których mowa w art. 12 ust. 1 Ustawy Deweloperskiej.--------------------------------------------------------------------------------------</w:t>
            </w:r>
          </w:p>
          <w:p w14:paraId="21C95A12"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lastRenderedPageBreak/>
              <w:t>Deweloper ma prawo odstąpić od umowy deweloperskiej w terminie do dnia zawarcia Umowy Przyrzeczonej, z uprawnieniem do naliczenia zryczałtowanego odszkodowania za wstrzymanie Lokalu ze sprzedaży w wysokości 2% Ceny określonej w § 4 ust. 1 w przypadku niespełnienia przez Nabywcę świadczenia pieniężnego w terminie lub wysokości określonych w umowie, mimo wezwania Nabywcy w formie pisemnej do uiszczenia zaległych kwot w terminie 30 (trzydziestu) dni od dnia doręczenia wezwania, chyba że niespełnienie przez Nabywcę świadczenia pieniężnego jest spowodowane działaniem siły wyższej.-----------------------------------------------------------</w:t>
            </w:r>
          </w:p>
          <w:p w14:paraId="44913397"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Deweloper ma prawo odstąpić od umowy deweloperskiej, z uprawnieniem do naliczenia kary umownej w wysokości 2% Ceny określonej w § 4 ust. 1 w przypadku niestawienia się Nabywcy do odbioru lokalu mieszkalnego lub podpisania aktu notarialnego przenoszącego na Nabywcę prawa wynikające z umowy deweloperskiej, mimo dwukrotnego doręczenia wezwania w formie pisemnej w odstępie co najmniej 60 (sześćdziesięciu) dni, chyba że niestawienie się Nabywcy jest spowodowane działaniem siły wyższej. Zapłata kary umownej nie wyłącza możliwości dochodzenia przez Dewelopera odszkodowania przenoszącego wysokość zastrzeżonej kary umownej na zasadach ogólnych.-----------------------------------------------------------------------------------</w:t>
            </w:r>
          </w:p>
          <w:p w14:paraId="1174F389"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przypadku skorzystania przez Nabywcę z prawa odstąpienia, o którym mowa w art. 43 ust. 1 Ustawy Deweloperskiej, nie jest dopuszczalne zastrzeżenie, że Nabywcy wolno odstąpić od umowy deweloperskiej za zapłatą oznaczonej sumy.---------------------</w:t>
            </w:r>
          </w:p>
          <w:p w14:paraId="4EAF93C7"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przypadku skorzystania przez Nabywcę z prawa odstąpienia, o którym mowa w art. 43 ust. 1 Ustawy Deweloperskiej, umowa uważana jest za niezawartą, a Nabywca nie ponosi żadnych kosztów związanych z odstąpieniem od umowy.------------------------</w:t>
            </w:r>
          </w:p>
          <w:p w14:paraId="40C51E4C"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Deweloper ma obowiązek niezwłocznie, jednak nie później niż w terminie 30 (trzydziestu) dni od dnia otrzymania oświadczenia Nabywcy o odstąpieniu od umowy i z zastrzeżeniem postanowień §7 ust. 15, zwrócić Nabywcy środki wypłacone Deweloperowi przez bank z otwartego mieszkaniowego rachunku powierniczego w związku z realizacją umowy deweloperskiej. -------------------------------------------------</w:t>
            </w:r>
          </w:p>
          <w:p w14:paraId="65281DC0"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Oświadczenie woli Nabywcy o odstąpieniu od umowy deweloperskiej jest skuteczne, jeżeli zawiera zgodę na wykreślenie z księgi wieczystej roszczenia, o którym mowa w art. 38 Ustawy Deweloperskiej, i jest złożone w formie pisemnej z podpisami notarialnie poświadczonymi.-----------------------------------------------------------------------</w:t>
            </w:r>
          </w:p>
          <w:p w14:paraId="4F0A4E47"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przypadku odstąpienia od umowy deweloperskiej przez Dewelopera na podstawie art. 43 ust. 7 lub 8 Ustawy Deweloperskiej (zgodnie z §7 ust. 7 i 8 niniejszej umowy), Nabywca jest obowiązany wyrazić i doręczyć Deweloperowi w terminie 14 (czternastu) dni od otrzymania oświadczenia Dewelopera o odstąpieniu od Umowy, zgodę na wykreślenie z księgi wieczystej roszczenia, o którym mowa w art. 38 Ustawy Deweloperskiej, w formie z podpisem notarialnie poświadczonym. W przypadku niedopełnienia przez Nabywcę obowiązku o którym mowa w zdaniu wcześniejszym, Deweloper (po bezskutecznym upływie terminu o którym mowa w zdaniu wcześniejszym) będzie uprawniony do żądania zapłaty przez Nabywcę zryczałtowanego odszkodowania w wysokości 150,00 (sto pięćdziesiąt) złotych za każdy dzień zwłoki.---</w:t>
            </w:r>
          </w:p>
          <w:p w14:paraId="5969D97A"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przypadku odstąpienia od Umowy jednej ze Stron, Deweloper dokona zwrotu wpłat dokonanych przez Nabywcę, w terminie 30 (trzydziestu) dni od dnia odstąpienia od Umowy i pisemnego wskazania rachunku bankowego, na który ma nastąpić zwrot.---</w:t>
            </w:r>
          </w:p>
          <w:p w14:paraId="4CC8F56F" w14:textId="77777777" w:rsidR="00717866" w:rsidRDefault="003E3A4E">
            <w:pPr>
              <w:numPr>
                <w:ilvl w:val="0"/>
                <w:numId w:val="8"/>
              </w:numPr>
              <w:pBdr>
                <w:top w:val="nil"/>
                <w:left w:val="nil"/>
                <w:bottom w:val="nil"/>
                <w:right w:val="nil"/>
                <w:between w:val="nil"/>
              </w:pBdr>
              <w:ind w:left="0" w:firstLine="283"/>
              <w:jc w:val="both"/>
              <w:rPr>
                <w:b/>
                <w:i/>
                <w:color w:val="000000"/>
                <w:sz w:val="16"/>
                <w:szCs w:val="16"/>
              </w:rPr>
            </w:pPr>
            <w:r>
              <w:rPr>
                <w:color w:val="000000"/>
                <w:sz w:val="16"/>
                <w:szCs w:val="16"/>
              </w:rPr>
              <w:t>W przypadku odstąpienia od Umowy, która była przedmiotem przelewu wierzytelności na rzecz banku kredytującego Nabywcę na zabezpieczenie kredytu udzielonego Nabywcy:------------------------------------------------------------------------------</w:t>
            </w:r>
          </w:p>
          <w:p w14:paraId="547C948A" w14:textId="77777777" w:rsidR="00717866" w:rsidRDefault="003E3A4E">
            <w:pPr>
              <w:numPr>
                <w:ilvl w:val="0"/>
                <w:numId w:val="9"/>
              </w:numPr>
              <w:pBdr>
                <w:top w:val="nil"/>
                <w:left w:val="nil"/>
                <w:bottom w:val="nil"/>
                <w:right w:val="nil"/>
                <w:between w:val="nil"/>
              </w:pBdr>
              <w:jc w:val="both"/>
              <w:rPr>
                <w:b/>
                <w:i/>
                <w:color w:val="000000"/>
                <w:sz w:val="16"/>
                <w:szCs w:val="16"/>
              </w:rPr>
            </w:pPr>
            <w:r>
              <w:rPr>
                <w:color w:val="000000"/>
                <w:sz w:val="16"/>
                <w:szCs w:val="16"/>
              </w:rPr>
              <w:t>(…) może wystąpić do banku kredytującego Nabywcy o potwierdzenie kwoty jaka powinna być przekazana na rachunek tego banku.--------------------------------------</w:t>
            </w:r>
          </w:p>
          <w:p w14:paraId="4A5B5D94" w14:textId="77777777" w:rsidR="00717866" w:rsidRDefault="003E3A4E">
            <w:pPr>
              <w:numPr>
                <w:ilvl w:val="0"/>
                <w:numId w:val="9"/>
              </w:numPr>
              <w:pBdr>
                <w:top w:val="nil"/>
                <w:left w:val="nil"/>
                <w:bottom w:val="nil"/>
                <w:right w:val="nil"/>
                <w:between w:val="nil"/>
              </w:pBdr>
              <w:jc w:val="both"/>
              <w:rPr>
                <w:b/>
                <w:i/>
                <w:color w:val="000000"/>
                <w:sz w:val="16"/>
                <w:szCs w:val="16"/>
              </w:rPr>
            </w:pPr>
            <w:r>
              <w:rPr>
                <w:color w:val="000000"/>
                <w:sz w:val="16"/>
                <w:szCs w:val="16"/>
              </w:rPr>
              <w:t>Spółka dokona, w terminie 30 dni od odstąpienia od umowy, zwrotu na rzecz banku kredytującego Nabywcę środków pieniężnych wypłaconych Spółce przez Bank z Mieszkaniowego Rachunku Powierniczego w kwocie odpowiadającej wysokości przelewu wierzytelności na rzecz banku kredytującego Nabywcę, zaś w pozostałym zakresie, wraz z ewentualną karą umowną, na rzecz Nabywcy.------</w:t>
            </w:r>
          </w:p>
          <w:p w14:paraId="2E21E2BD" w14:textId="77777777" w:rsidR="00717866" w:rsidRDefault="00717866">
            <w:pPr>
              <w:pBdr>
                <w:top w:val="nil"/>
                <w:left w:val="nil"/>
                <w:bottom w:val="nil"/>
                <w:right w:val="nil"/>
                <w:between w:val="nil"/>
              </w:pBdr>
              <w:ind w:left="107" w:right="104"/>
              <w:jc w:val="both"/>
              <w:rPr>
                <w:color w:val="000000"/>
                <w:sz w:val="16"/>
                <w:szCs w:val="16"/>
              </w:rPr>
            </w:pPr>
          </w:p>
        </w:tc>
      </w:tr>
    </w:tbl>
    <w:p w14:paraId="6E98DF1C" w14:textId="77777777" w:rsidR="00717866" w:rsidRDefault="00717866">
      <w:pPr>
        <w:tabs>
          <w:tab w:val="left" w:pos="1047"/>
        </w:tabs>
        <w:rPr>
          <w:sz w:val="16"/>
          <w:szCs w:val="16"/>
        </w:rPr>
      </w:pPr>
    </w:p>
    <w:p w14:paraId="79B437B2" w14:textId="77777777" w:rsidR="00717866" w:rsidRDefault="00717866">
      <w:pPr>
        <w:tabs>
          <w:tab w:val="left" w:pos="1047"/>
        </w:tabs>
        <w:rPr>
          <w:sz w:val="16"/>
          <w:szCs w:val="16"/>
        </w:rPr>
      </w:pPr>
    </w:p>
    <w:p w14:paraId="11C991B1" w14:textId="77777777" w:rsidR="00717866" w:rsidRDefault="00717866">
      <w:pPr>
        <w:tabs>
          <w:tab w:val="left" w:pos="1047"/>
        </w:tabs>
        <w:rPr>
          <w:sz w:val="16"/>
          <w:szCs w:val="16"/>
        </w:rPr>
      </w:pPr>
    </w:p>
    <w:p w14:paraId="7CE6E7AC" w14:textId="77777777" w:rsidR="00717866" w:rsidRDefault="00717866">
      <w:pPr>
        <w:tabs>
          <w:tab w:val="left" w:pos="1047"/>
        </w:tabs>
        <w:rPr>
          <w:sz w:val="16"/>
          <w:szCs w:val="16"/>
        </w:rPr>
      </w:pPr>
    </w:p>
    <w:p w14:paraId="4152B06A" w14:textId="77777777" w:rsidR="00717866" w:rsidRDefault="00717866">
      <w:pPr>
        <w:tabs>
          <w:tab w:val="left" w:pos="1047"/>
        </w:tabs>
        <w:rPr>
          <w:sz w:val="16"/>
          <w:szCs w:val="16"/>
        </w:rPr>
      </w:pPr>
    </w:p>
    <w:p w14:paraId="1C46A0F6" w14:textId="77777777" w:rsidR="00717866" w:rsidRDefault="00717866">
      <w:pPr>
        <w:tabs>
          <w:tab w:val="left" w:pos="1047"/>
        </w:tabs>
        <w:rPr>
          <w:sz w:val="16"/>
          <w:szCs w:val="16"/>
        </w:rPr>
      </w:pPr>
    </w:p>
    <w:p w14:paraId="5C99B7A9" w14:textId="77777777" w:rsidR="00717866" w:rsidRDefault="00717866">
      <w:pPr>
        <w:tabs>
          <w:tab w:val="left" w:pos="1047"/>
        </w:tabs>
        <w:rPr>
          <w:sz w:val="16"/>
          <w:szCs w:val="16"/>
        </w:rPr>
      </w:pPr>
    </w:p>
    <w:p w14:paraId="1027B460" w14:textId="77777777" w:rsidR="00717866" w:rsidRDefault="00717866">
      <w:pPr>
        <w:tabs>
          <w:tab w:val="left" w:pos="1047"/>
        </w:tabs>
        <w:rPr>
          <w:sz w:val="16"/>
          <w:szCs w:val="16"/>
        </w:rPr>
      </w:pPr>
    </w:p>
    <w:p w14:paraId="5E3F8284" w14:textId="77777777" w:rsidR="00717866" w:rsidRDefault="00717866">
      <w:pPr>
        <w:tabs>
          <w:tab w:val="left" w:pos="1047"/>
        </w:tabs>
        <w:rPr>
          <w:sz w:val="16"/>
          <w:szCs w:val="16"/>
        </w:rPr>
      </w:pPr>
    </w:p>
    <w:p w14:paraId="457EF245" w14:textId="77777777" w:rsidR="00717866" w:rsidRDefault="00717866">
      <w:pPr>
        <w:tabs>
          <w:tab w:val="left" w:pos="1047"/>
        </w:tabs>
        <w:rPr>
          <w:sz w:val="16"/>
          <w:szCs w:val="16"/>
        </w:rPr>
      </w:pPr>
    </w:p>
    <w:p w14:paraId="3221259F" w14:textId="77777777" w:rsidR="00717866" w:rsidRDefault="00717866">
      <w:pPr>
        <w:rPr>
          <w:sz w:val="16"/>
          <w:szCs w:val="16"/>
        </w:rPr>
      </w:pPr>
    </w:p>
    <w:tbl>
      <w:tblPr>
        <w:tblStyle w:val="a7"/>
        <w:tblW w:w="9651" w:type="dxa"/>
        <w:tblInd w:w="126" w:type="dxa"/>
        <w:tblLayout w:type="fixed"/>
        <w:tblLook w:val="0000" w:firstRow="0" w:lastRow="0" w:firstColumn="0" w:lastColumn="0" w:noHBand="0" w:noVBand="0"/>
      </w:tblPr>
      <w:tblGrid>
        <w:gridCol w:w="9651"/>
      </w:tblGrid>
      <w:tr w:rsidR="00717866" w14:paraId="571D1B65" w14:textId="77777777">
        <w:trPr>
          <w:trHeight w:val="892"/>
        </w:trPr>
        <w:tc>
          <w:tcPr>
            <w:tcW w:w="9651" w:type="dxa"/>
            <w:tcBorders>
              <w:top w:val="single" w:sz="4" w:space="0" w:color="000000"/>
              <w:left w:val="single" w:sz="4" w:space="0" w:color="000000"/>
              <w:bottom w:val="single" w:sz="4" w:space="0" w:color="000000"/>
              <w:right w:val="single" w:sz="4" w:space="0" w:color="000000"/>
            </w:tcBorders>
            <w:shd w:val="clear" w:color="auto" w:fill="DFDFDF"/>
          </w:tcPr>
          <w:p w14:paraId="3CAD1576" w14:textId="77777777" w:rsidR="00717866" w:rsidRDefault="003E3A4E">
            <w:pPr>
              <w:pBdr>
                <w:top w:val="nil"/>
                <w:left w:val="nil"/>
                <w:bottom w:val="nil"/>
                <w:right w:val="nil"/>
                <w:between w:val="nil"/>
              </w:pBdr>
              <w:spacing w:before="144"/>
              <w:ind w:left="110"/>
              <w:rPr>
                <w:b/>
                <w:color w:val="000000"/>
                <w:sz w:val="16"/>
                <w:szCs w:val="16"/>
              </w:rPr>
            </w:pPr>
            <w:r>
              <w:rPr>
                <w:b/>
                <w:color w:val="000000"/>
                <w:sz w:val="16"/>
                <w:szCs w:val="16"/>
              </w:rPr>
              <w:t>INNE INFORMACJE</w:t>
            </w:r>
          </w:p>
        </w:tc>
      </w:tr>
      <w:tr w:rsidR="00717866" w14:paraId="120A7EFE" w14:textId="77777777">
        <w:trPr>
          <w:trHeight w:val="1206"/>
        </w:trPr>
        <w:tc>
          <w:tcPr>
            <w:tcW w:w="9651" w:type="dxa"/>
            <w:tcBorders>
              <w:top w:val="single" w:sz="4" w:space="0" w:color="000000"/>
              <w:left w:val="single" w:sz="4" w:space="0" w:color="000000"/>
              <w:bottom w:val="single" w:sz="4" w:space="0" w:color="000000"/>
              <w:right w:val="single" w:sz="4" w:space="0" w:color="000000"/>
            </w:tcBorders>
            <w:shd w:val="clear" w:color="auto" w:fill="F3F3F3"/>
          </w:tcPr>
          <w:p w14:paraId="12B0CF21" w14:textId="77777777" w:rsidR="00717866" w:rsidRDefault="003E3A4E">
            <w:pPr>
              <w:pBdr>
                <w:top w:val="nil"/>
                <w:left w:val="nil"/>
                <w:bottom w:val="nil"/>
                <w:right w:val="nil"/>
                <w:between w:val="nil"/>
              </w:pBdr>
              <w:spacing w:before="142"/>
              <w:ind w:left="110"/>
              <w:rPr>
                <w:color w:val="000000"/>
                <w:sz w:val="16"/>
                <w:szCs w:val="16"/>
              </w:rPr>
            </w:pPr>
            <w:r>
              <w:rPr>
                <w:color w:val="000000"/>
                <w:sz w:val="16"/>
                <w:szCs w:val="16"/>
              </w:rPr>
              <w:lastRenderedPageBreak/>
              <w:t xml:space="preserve">  I. Informacja o:</w:t>
            </w:r>
          </w:p>
          <w:p w14:paraId="2406EBDF" w14:textId="77777777" w:rsidR="00717866" w:rsidRDefault="003E3A4E">
            <w:pPr>
              <w:pBdr>
                <w:top w:val="nil"/>
                <w:left w:val="nil"/>
                <w:bottom w:val="nil"/>
                <w:right w:val="nil"/>
                <w:between w:val="nil"/>
              </w:pBdr>
              <w:rPr>
                <w:color w:val="000000"/>
                <w:sz w:val="16"/>
                <w:szCs w:val="16"/>
              </w:rPr>
            </w:pPr>
            <w:r>
              <w:rPr>
                <w:color w:val="000000"/>
                <w:sz w:val="16"/>
                <w:szCs w:val="16"/>
              </w:rPr>
              <w:t>1) zgodzie banku</w:t>
            </w:r>
            <w:r>
              <w:rPr>
                <w:b/>
                <w:color w:val="FF0000"/>
                <w:sz w:val="16"/>
                <w:szCs w:val="16"/>
              </w:rPr>
              <w:t xml:space="preserve"> </w:t>
            </w:r>
            <w:r>
              <w:rPr>
                <w:color w:val="000000"/>
                <w:sz w:val="16"/>
                <w:szCs w:val="16"/>
              </w:rPr>
              <w:t xml:space="preserve">na </w:t>
            </w:r>
            <w:proofErr w:type="spellStart"/>
            <w:r>
              <w:rPr>
                <w:color w:val="000000"/>
                <w:sz w:val="16"/>
                <w:szCs w:val="16"/>
              </w:rPr>
              <w:t>bezobciążeniowe</w:t>
            </w:r>
            <w:proofErr w:type="spellEnd"/>
            <w:r>
              <w:rPr>
                <w:color w:val="000000"/>
                <w:sz w:val="16"/>
                <w:szCs w:val="16"/>
              </w:rPr>
              <w:t xml:space="preserve"> ustanowienie odrębnej własności lokalu mieszkalnego i przeniesienie jego własności na nabywcę po wpłacie pełnej ceny przez nabywcę lub zobowiązanie do jej udzielenia, jeżeli takie obciążenie istnieje, albo zgodzie banku</w:t>
            </w:r>
            <w:r>
              <w:rPr>
                <w:b/>
                <w:color w:val="FF0000"/>
                <w:sz w:val="16"/>
                <w:szCs w:val="16"/>
              </w:rPr>
              <w:t xml:space="preserve"> </w:t>
            </w:r>
            <w:r>
              <w:rPr>
                <w:color w:val="000000"/>
                <w:sz w:val="16"/>
                <w:szCs w:val="16"/>
              </w:rPr>
              <w:t xml:space="preserve"> na </w:t>
            </w:r>
            <w:proofErr w:type="spellStart"/>
            <w:r>
              <w:rPr>
                <w:color w:val="000000"/>
                <w:sz w:val="16"/>
                <w:szCs w:val="16"/>
              </w:rPr>
              <w:t>bezobciążeniowe</w:t>
            </w:r>
            <w:proofErr w:type="spellEnd"/>
            <w:r>
              <w:rPr>
                <w:color w:val="000000"/>
                <w:sz w:val="16"/>
                <w:szCs w:val="16"/>
              </w:rPr>
              <w:t xml:space="preserv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zobowiązanie do jej udzielenia, jeżeli takie obciążenie istnieje;</w:t>
            </w:r>
          </w:p>
          <w:p w14:paraId="38939D68" w14:textId="77777777" w:rsidR="00717866" w:rsidRDefault="003E3A4E">
            <w:pPr>
              <w:pBdr>
                <w:top w:val="nil"/>
                <w:left w:val="nil"/>
                <w:bottom w:val="nil"/>
                <w:right w:val="nil"/>
                <w:between w:val="nil"/>
              </w:pBdr>
              <w:spacing w:before="143"/>
              <w:ind w:left="422" w:right="96" w:hanging="312"/>
              <w:jc w:val="both"/>
              <w:rPr>
                <w:color w:val="000000"/>
                <w:sz w:val="16"/>
                <w:szCs w:val="16"/>
              </w:rPr>
            </w:pPr>
            <w:r>
              <w:rPr>
                <w:color w:val="000000"/>
                <w:sz w:val="16"/>
                <w:szCs w:val="16"/>
              </w:rPr>
              <w:t>2) w przypadku umów, o których mowa w art. 2 ust. 2 ustawy z dnia 20 maja 2021 r. o ochronie praw nabywcy lokalu mieszkalnego lub domu jednorodzinnego oraz Deweloperskim Funduszu Gwarancyjnym, o zgodzie banku</w:t>
            </w:r>
            <w:r>
              <w:rPr>
                <w:b/>
                <w:color w:val="FF0000"/>
                <w:sz w:val="16"/>
                <w:szCs w:val="16"/>
              </w:rPr>
              <w:t xml:space="preserve"> </w:t>
            </w:r>
            <w:r>
              <w:rPr>
                <w:color w:val="000000"/>
                <w:sz w:val="16"/>
                <w:szCs w:val="16"/>
              </w:rPr>
              <w:t xml:space="preserve">na </w:t>
            </w:r>
            <w:proofErr w:type="spellStart"/>
            <w:r>
              <w:rPr>
                <w:color w:val="000000"/>
                <w:sz w:val="16"/>
                <w:szCs w:val="16"/>
              </w:rPr>
              <w:t>bezobciążeniowe</w:t>
            </w:r>
            <w:proofErr w:type="spellEnd"/>
            <w:r>
              <w:rPr>
                <w:color w:val="000000"/>
                <w:sz w:val="16"/>
                <w:szCs w:val="16"/>
              </w:rPr>
              <w:t xml:space="preserve"> przeniesienie własności lokalu użytkowego na nabywcę po wpłacie pełnej ceny przez nabywcę lub zobowiązaniu do udzielenia takiej zgody, jeżeli takie obciążenie istnieje, albo zgodzie banku</w:t>
            </w:r>
            <w:r>
              <w:rPr>
                <w:b/>
                <w:color w:val="FF0000"/>
                <w:sz w:val="16"/>
                <w:szCs w:val="16"/>
              </w:rPr>
              <w:t xml:space="preserve"> </w:t>
            </w:r>
            <w:r>
              <w:rPr>
                <w:color w:val="000000"/>
                <w:sz w:val="16"/>
                <w:szCs w:val="16"/>
              </w:rPr>
              <w:t xml:space="preserve"> na </w:t>
            </w:r>
            <w:proofErr w:type="spellStart"/>
            <w:r>
              <w:rPr>
                <w:color w:val="000000"/>
                <w:sz w:val="16"/>
                <w:szCs w:val="16"/>
              </w:rPr>
              <w:t>bezobciążeniowe</w:t>
            </w:r>
            <w:proofErr w:type="spellEnd"/>
            <w:r>
              <w:rPr>
                <w:color w:val="000000"/>
                <w:sz w:val="16"/>
                <w:szCs w:val="16"/>
              </w:rPr>
              <w:t xml:space="preserve"> przeniesienie na nabywcę ułamkowej części własności lokalu użytkowego po wpłacie pełnej ceny przez nabywcę lub zobowiązaniu do udzielenia takiej zgody, jeżeli takie obciążenie istnieje.</w:t>
            </w:r>
          </w:p>
        </w:tc>
      </w:tr>
      <w:tr w:rsidR="00717866" w14:paraId="13970C4D" w14:textId="77777777">
        <w:trPr>
          <w:trHeight w:val="1206"/>
        </w:trPr>
        <w:tc>
          <w:tcPr>
            <w:tcW w:w="9651" w:type="dxa"/>
            <w:tcBorders>
              <w:top w:val="single" w:sz="4" w:space="0" w:color="000000"/>
              <w:left w:val="single" w:sz="4" w:space="0" w:color="000000"/>
              <w:bottom w:val="single" w:sz="4" w:space="0" w:color="000000"/>
              <w:right w:val="single" w:sz="4" w:space="0" w:color="000000"/>
            </w:tcBorders>
            <w:shd w:val="clear" w:color="auto" w:fill="F3F3F3"/>
          </w:tcPr>
          <w:p w14:paraId="37B69271" w14:textId="77777777" w:rsidR="00717866" w:rsidRDefault="003E3A4E">
            <w:pPr>
              <w:numPr>
                <w:ilvl w:val="0"/>
                <w:numId w:val="3"/>
              </w:numPr>
              <w:pBdr>
                <w:top w:val="nil"/>
                <w:left w:val="nil"/>
                <w:bottom w:val="nil"/>
                <w:right w:val="nil"/>
                <w:between w:val="nil"/>
              </w:pBdr>
              <w:tabs>
                <w:tab w:val="left" w:pos="343"/>
              </w:tabs>
              <w:spacing w:before="142"/>
              <w:ind w:right="102" w:firstLine="0"/>
              <w:rPr>
                <w:color w:val="000000"/>
                <w:sz w:val="16"/>
                <w:szCs w:val="16"/>
              </w:rPr>
            </w:pPr>
            <w:r>
              <w:rPr>
                <w:color w:val="000000"/>
                <w:sz w:val="16"/>
                <w:szCs w:val="16"/>
              </w:rPr>
              <w:t>Informacja o możliwości zapoznania się w lokalu przedsiębiorstwa przez osobę zainteresowaną zawarciem umowy odpowiednio do zakresu umowy z:</w:t>
            </w:r>
          </w:p>
          <w:p w14:paraId="721CCD6B" w14:textId="77777777" w:rsidR="00717866" w:rsidRDefault="003E3A4E">
            <w:pPr>
              <w:numPr>
                <w:ilvl w:val="1"/>
                <w:numId w:val="3"/>
              </w:numPr>
              <w:pBdr>
                <w:top w:val="nil"/>
                <w:left w:val="nil"/>
                <w:bottom w:val="nil"/>
                <w:right w:val="nil"/>
                <w:between w:val="nil"/>
              </w:pBdr>
              <w:tabs>
                <w:tab w:val="left" w:pos="847"/>
              </w:tabs>
              <w:spacing w:before="143"/>
              <w:jc w:val="both"/>
              <w:rPr>
                <w:color w:val="000000"/>
                <w:sz w:val="16"/>
                <w:szCs w:val="16"/>
              </w:rPr>
            </w:pPr>
            <w:r>
              <w:rPr>
                <w:color w:val="000000"/>
                <w:sz w:val="16"/>
                <w:szCs w:val="16"/>
              </w:rPr>
              <w:t>aktualnym stanem księgi wieczystej;</w:t>
            </w:r>
          </w:p>
          <w:p w14:paraId="56016FF1" w14:textId="77777777" w:rsidR="00717866" w:rsidRDefault="003E3A4E">
            <w:pPr>
              <w:numPr>
                <w:ilvl w:val="1"/>
                <w:numId w:val="3"/>
              </w:numPr>
              <w:pBdr>
                <w:top w:val="nil"/>
                <w:left w:val="nil"/>
                <w:bottom w:val="nil"/>
                <w:right w:val="nil"/>
                <w:between w:val="nil"/>
              </w:pBdr>
              <w:tabs>
                <w:tab w:val="left" w:pos="847"/>
              </w:tabs>
              <w:spacing w:before="2" w:line="229" w:lineRule="auto"/>
              <w:jc w:val="both"/>
              <w:rPr>
                <w:color w:val="000000"/>
                <w:sz w:val="16"/>
                <w:szCs w:val="16"/>
              </w:rPr>
            </w:pPr>
            <w:r>
              <w:rPr>
                <w:color w:val="000000"/>
                <w:sz w:val="16"/>
                <w:szCs w:val="16"/>
              </w:rPr>
              <w:t>kopią aktualnego odpisu z Krajowego Rejestru Sądowego;</w:t>
            </w:r>
          </w:p>
          <w:p w14:paraId="103043F3" w14:textId="77777777" w:rsidR="00717866" w:rsidRDefault="003E3A4E">
            <w:pPr>
              <w:numPr>
                <w:ilvl w:val="1"/>
                <w:numId w:val="3"/>
              </w:numPr>
              <w:pBdr>
                <w:top w:val="nil"/>
                <w:left w:val="nil"/>
                <w:bottom w:val="nil"/>
                <w:right w:val="nil"/>
                <w:between w:val="nil"/>
              </w:pBdr>
              <w:tabs>
                <w:tab w:val="left" w:pos="847"/>
              </w:tabs>
              <w:spacing w:before="2" w:line="229" w:lineRule="auto"/>
              <w:jc w:val="both"/>
              <w:rPr>
                <w:color w:val="000000"/>
                <w:sz w:val="16"/>
                <w:szCs w:val="16"/>
              </w:rPr>
            </w:pPr>
            <w:r>
              <w:rPr>
                <w:color w:val="000000"/>
                <w:sz w:val="16"/>
                <w:szCs w:val="16"/>
              </w:rPr>
              <w:t>kopią decyzji o pozwoleniu na budowę;</w:t>
            </w:r>
          </w:p>
          <w:p w14:paraId="26AB7B20" w14:textId="77777777" w:rsidR="00717866" w:rsidRDefault="003E3A4E">
            <w:pPr>
              <w:numPr>
                <w:ilvl w:val="1"/>
                <w:numId w:val="3"/>
              </w:numPr>
              <w:pBdr>
                <w:top w:val="nil"/>
                <w:left w:val="nil"/>
                <w:bottom w:val="nil"/>
                <w:right w:val="nil"/>
                <w:between w:val="nil"/>
              </w:pBdr>
              <w:tabs>
                <w:tab w:val="left" w:pos="846"/>
                <w:tab w:val="left" w:pos="847"/>
              </w:tabs>
              <w:ind w:right="102"/>
              <w:rPr>
                <w:color w:val="000000"/>
                <w:sz w:val="16"/>
                <w:szCs w:val="16"/>
              </w:rPr>
            </w:pPr>
            <w:r>
              <w:rPr>
                <w:color w:val="000000"/>
                <w:sz w:val="16"/>
                <w:szCs w:val="16"/>
              </w:rPr>
              <w:t>sprawozdaniem finansowym dewelopera za ostatnie dwa lata</w:t>
            </w:r>
          </w:p>
          <w:p w14:paraId="1B9F36CC" w14:textId="77777777" w:rsidR="00717866" w:rsidRDefault="003E3A4E">
            <w:pPr>
              <w:numPr>
                <w:ilvl w:val="1"/>
                <w:numId w:val="3"/>
              </w:numPr>
              <w:pBdr>
                <w:top w:val="nil"/>
                <w:left w:val="nil"/>
                <w:bottom w:val="nil"/>
                <w:right w:val="nil"/>
                <w:between w:val="nil"/>
              </w:pBdr>
              <w:tabs>
                <w:tab w:val="left" w:pos="846"/>
                <w:tab w:val="left" w:pos="847"/>
              </w:tabs>
              <w:rPr>
                <w:color w:val="000000"/>
                <w:sz w:val="16"/>
                <w:szCs w:val="16"/>
              </w:rPr>
            </w:pPr>
            <w:r>
              <w:rPr>
                <w:color w:val="000000"/>
                <w:sz w:val="16"/>
                <w:szCs w:val="16"/>
              </w:rPr>
              <w:t>projektem budowlanym;</w:t>
            </w:r>
          </w:p>
          <w:p w14:paraId="4605DE1E" w14:textId="77777777" w:rsidR="00717866" w:rsidRDefault="003E3A4E">
            <w:pPr>
              <w:numPr>
                <w:ilvl w:val="1"/>
                <w:numId w:val="3"/>
              </w:numPr>
              <w:pBdr>
                <w:top w:val="nil"/>
                <w:left w:val="nil"/>
                <w:bottom w:val="nil"/>
                <w:right w:val="nil"/>
                <w:between w:val="nil"/>
              </w:pBdr>
              <w:tabs>
                <w:tab w:val="left" w:pos="846"/>
                <w:tab w:val="left" w:pos="847"/>
              </w:tabs>
              <w:spacing w:line="229" w:lineRule="auto"/>
              <w:rPr>
                <w:color w:val="000000"/>
                <w:sz w:val="16"/>
                <w:szCs w:val="16"/>
              </w:rPr>
            </w:pPr>
            <w:r>
              <w:rPr>
                <w:color w:val="000000"/>
                <w:sz w:val="16"/>
                <w:szCs w:val="16"/>
              </w:rPr>
              <w:t>dokumentem potwierdzającym:</w:t>
            </w:r>
          </w:p>
          <w:p w14:paraId="6A26EC9A" w14:textId="77777777" w:rsidR="00717866" w:rsidRDefault="003E3A4E">
            <w:pPr>
              <w:numPr>
                <w:ilvl w:val="2"/>
                <w:numId w:val="3"/>
              </w:numPr>
              <w:pBdr>
                <w:top w:val="nil"/>
                <w:left w:val="nil"/>
                <w:bottom w:val="nil"/>
                <w:right w:val="nil"/>
                <w:between w:val="nil"/>
              </w:pBdr>
              <w:tabs>
                <w:tab w:val="left" w:pos="1275"/>
              </w:tabs>
              <w:ind w:right="93" w:hanging="428"/>
              <w:jc w:val="both"/>
              <w:rPr>
                <w:color w:val="000000"/>
                <w:sz w:val="16"/>
                <w:szCs w:val="16"/>
              </w:rPr>
            </w:pPr>
            <w:r>
              <w:rPr>
                <w:color w:val="000000"/>
                <w:sz w:val="16"/>
                <w:szCs w:val="16"/>
              </w:rPr>
              <w:t>zgodę banku</w:t>
            </w:r>
            <w:r>
              <w:rPr>
                <w:color w:val="FF0000"/>
                <w:sz w:val="16"/>
                <w:szCs w:val="16"/>
              </w:rPr>
              <w:t xml:space="preserve"> </w:t>
            </w:r>
            <w:r>
              <w:rPr>
                <w:color w:val="000000"/>
                <w:sz w:val="16"/>
                <w:szCs w:val="16"/>
              </w:rPr>
              <w:t xml:space="preserve">na </w:t>
            </w:r>
            <w:proofErr w:type="spellStart"/>
            <w:r>
              <w:rPr>
                <w:color w:val="000000"/>
                <w:sz w:val="16"/>
                <w:szCs w:val="16"/>
              </w:rPr>
              <w:t>bezobciążeniowe</w:t>
            </w:r>
            <w:proofErr w:type="spellEnd"/>
            <w:r>
              <w:rPr>
                <w:color w:val="000000"/>
                <w:sz w:val="16"/>
                <w:szCs w:val="16"/>
              </w:rPr>
              <w:t xml:space="preserve"> ustanowienie odrębnej własności lokalu mieszkalnego i przeniesienie jego własności na nabywcę po wpłacie pełnej ceny przez nabywcę lub zobowiązaniem do jej udzielenia, jeżeli takie obciążenie istnieje, albo zgodą banku</w:t>
            </w:r>
            <w:r>
              <w:rPr>
                <w:b/>
                <w:color w:val="FF0000"/>
                <w:sz w:val="16"/>
                <w:szCs w:val="16"/>
              </w:rPr>
              <w:t xml:space="preserve"> </w:t>
            </w:r>
            <w:r>
              <w:rPr>
                <w:color w:val="000000"/>
                <w:sz w:val="16"/>
                <w:szCs w:val="16"/>
              </w:rPr>
              <w:t xml:space="preserve">na </w:t>
            </w:r>
            <w:proofErr w:type="spellStart"/>
            <w:r>
              <w:rPr>
                <w:color w:val="000000"/>
                <w:sz w:val="16"/>
                <w:szCs w:val="16"/>
              </w:rPr>
              <w:t>bezobciążeniowe</w:t>
            </w:r>
            <w:proofErr w:type="spellEnd"/>
            <w:r>
              <w:rPr>
                <w:color w:val="000000"/>
                <w:sz w:val="16"/>
                <w:szCs w:val="16"/>
              </w:rPr>
              <w:t xml:space="preserv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zobowiązaniem do jej udzielenia, jeżeli takie obciążenie istnieje,</w:t>
            </w:r>
          </w:p>
          <w:p w14:paraId="724FC9A0" w14:textId="77777777" w:rsidR="00717866" w:rsidRDefault="00717866">
            <w:pPr>
              <w:pBdr>
                <w:top w:val="nil"/>
                <w:left w:val="nil"/>
                <w:bottom w:val="nil"/>
                <w:right w:val="nil"/>
                <w:between w:val="nil"/>
              </w:pBdr>
              <w:tabs>
                <w:tab w:val="left" w:pos="1275"/>
              </w:tabs>
              <w:spacing w:before="2"/>
              <w:ind w:left="1274" w:right="92"/>
              <w:rPr>
                <w:color w:val="000000"/>
                <w:sz w:val="16"/>
                <w:szCs w:val="16"/>
              </w:rPr>
            </w:pPr>
          </w:p>
          <w:p w14:paraId="79F6FEBA" w14:textId="77777777" w:rsidR="00717866" w:rsidRDefault="003E3A4E">
            <w:pPr>
              <w:pBdr>
                <w:top w:val="nil"/>
                <w:left w:val="nil"/>
                <w:bottom w:val="nil"/>
                <w:right w:val="nil"/>
                <w:between w:val="nil"/>
              </w:pBdr>
              <w:tabs>
                <w:tab w:val="left" w:pos="1275"/>
              </w:tabs>
              <w:spacing w:before="2"/>
              <w:ind w:right="92"/>
              <w:rPr>
                <w:color w:val="000000"/>
                <w:sz w:val="16"/>
                <w:szCs w:val="16"/>
              </w:rPr>
            </w:pPr>
            <w:r>
              <w:rPr>
                <w:color w:val="000000"/>
                <w:sz w:val="16"/>
                <w:szCs w:val="16"/>
              </w:rPr>
              <w:t xml:space="preserve">Dostęp do powyższych materiałów możliwy jest w lokalu przedsiębiorstwa - biurze sprzedaży, znajdującym się przy ul. </w:t>
            </w:r>
          </w:p>
        </w:tc>
      </w:tr>
      <w:tr w:rsidR="00717866" w14:paraId="4EDD1299" w14:textId="77777777">
        <w:trPr>
          <w:trHeight w:val="1960"/>
        </w:trPr>
        <w:tc>
          <w:tcPr>
            <w:tcW w:w="9651" w:type="dxa"/>
            <w:tcBorders>
              <w:top w:val="single" w:sz="4" w:space="0" w:color="000000"/>
              <w:left w:val="single" w:sz="4" w:space="0" w:color="000000"/>
              <w:bottom w:val="single" w:sz="4" w:space="0" w:color="000000"/>
              <w:right w:val="single" w:sz="4" w:space="0" w:color="000000"/>
            </w:tcBorders>
            <w:shd w:val="clear" w:color="auto" w:fill="F3F3F3"/>
          </w:tcPr>
          <w:p w14:paraId="24BF9AA6" w14:textId="77777777" w:rsidR="00717866" w:rsidRDefault="003E3A4E">
            <w:pPr>
              <w:pBdr>
                <w:top w:val="nil"/>
                <w:left w:val="nil"/>
                <w:bottom w:val="nil"/>
                <w:right w:val="nil"/>
                <w:between w:val="nil"/>
              </w:pBdr>
              <w:spacing w:before="65"/>
              <w:ind w:left="110"/>
              <w:rPr>
                <w:color w:val="000000"/>
                <w:sz w:val="16"/>
                <w:szCs w:val="16"/>
              </w:rPr>
            </w:pPr>
            <w:r>
              <w:rPr>
                <w:color w:val="000000"/>
                <w:sz w:val="16"/>
                <w:szCs w:val="16"/>
              </w:rPr>
              <w:t>III. Informacja:</w:t>
            </w:r>
          </w:p>
          <w:p w14:paraId="659CA061" w14:textId="77777777" w:rsidR="00717866" w:rsidRDefault="003E3A4E">
            <w:pPr>
              <w:pBdr>
                <w:top w:val="nil"/>
                <w:left w:val="nil"/>
                <w:bottom w:val="nil"/>
                <w:right w:val="nil"/>
                <w:between w:val="nil"/>
              </w:pBdr>
              <w:spacing w:before="144"/>
              <w:ind w:left="110" w:right="97"/>
              <w:jc w:val="both"/>
              <w:rPr>
                <w:color w:val="000000"/>
                <w:sz w:val="16"/>
                <w:szCs w:val="16"/>
              </w:rPr>
            </w:pPr>
            <w:r>
              <w:rPr>
                <w:color w:val="000000"/>
                <w:sz w:val="16"/>
                <w:szCs w:val="16"/>
              </w:rPr>
              <w:t xml:space="preserve">Środki pieniężne zgromadzone w Bank Nowy S.A prowadzącym otwarty mieszkaniowy rachunek powierniczy , są objęte ochroną obowiązkowego systemu gwarantowania depozytów, na zasadach określonych w ustawie z dnia 10 czerwca 2016 r. o Bankowym Funduszu Gwarancyjnym, systemie gwarantowania depozytów oraz przymusowej restrukturyzacji </w:t>
            </w:r>
            <w:r>
              <w:rPr>
                <w:b/>
                <w:color w:val="000000"/>
                <w:sz w:val="16"/>
                <w:szCs w:val="16"/>
              </w:rPr>
              <w:t>(Dz. U. z 2022 r. poz. 2253 oraz z 2023 r. poz. 825, 1705, 1784 i 1843).</w:t>
            </w:r>
          </w:p>
          <w:p w14:paraId="44C18D6B" w14:textId="77777777" w:rsidR="00717866" w:rsidRDefault="003E3A4E">
            <w:pPr>
              <w:pBdr>
                <w:top w:val="nil"/>
                <w:left w:val="nil"/>
                <w:bottom w:val="nil"/>
                <w:right w:val="nil"/>
                <w:between w:val="nil"/>
              </w:pBdr>
              <w:spacing w:before="144"/>
              <w:ind w:left="110"/>
              <w:jc w:val="both"/>
              <w:rPr>
                <w:color w:val="000000"/>
                <w:sz w:val="16"/>
                <w:szCs w:val="16"/>
              </w:rPr>
            </w:pPr>
            <w:r>
              <w:rPr>
                <w:color w:val="000000"/>
                <w:sz w:val="16"/>
                <w:szCs w:val="16"/>
              </w:rPr>
              <w:t>Informacje podstawowe o obowiązkowym systemie gwarantowania depozytów:</w:t>
            </w:r>
          </w:p>
          <w:p w14:paraId="505B1617" w14:textId="77777777" w:rsidR="00717866" w:rsidRDefault="003E3A4E">
            <w:pPr>
              <w:numPr>
                <w:ilvl w:val="0"/>
                <w:numId w:val="4"/>
              </w:numPr>
              <w:pBdr>
                <w:top w:val="nil"/>
                <w:left w:val="nil"/>
                <w:bottom w:val="nil"/>
                <w:right w:val="nil"/>
                <w:between w:val="nil"/>
              </w:pBdr>
              <w:tabs>
                <w:tab w:val="left" w:pos="423"/>
                <w:tab w:val="left" w:pos="7187"/>
              </w:tabs>
              <w:spacing w:before="145"/>
              <w:jc w:val="both"/>
              <w:rPr>
                <w:color w:val="000000"/>
                <w:sz w:val="16"/>
                <w:szCs w:val="16"/>
              </w:rPr>
            </w:pPr>
            <w:r>
              <w:rPr>
                <w:color w:val="000000"/>
                <w:sz w:val="16"/>
                <w:szCs w:val="16"/>
              </w:rPr>
              <w:t>ochrona środków dotyczy sytuacji spełnienia warunku gwarancji wobec Bank Nowy S.A.</w:t>
            </w:r>
          </w:p>
          <w:p w14:paraId="516B507D" w14:textId="77777777" w:rsidR="00717866" w:rsidRDefault="003E3A4E">
            <w:pPr>
              <w:numPr>
                <w:ilvl w:val="0"/>
                <w:numId w:val="4"/>
              </w:numPr>
              <w:pBdr>
                <w:top w:val="nil"/>
                <w:left w:val="nil"/>
                <w:bottom w:val="nil"/>
                <w:right w:val="nil"/>
                <w:between w:val="nil"/>
              </w:pBdr>
              <w:tabs>
                <w:tab w:val="left" w:pos="423"/>
              </w:tabs>
              <w:ind w:right="98"/>
              <w:jc w:val="both"/>
              <w:rPr>
                <w:color w:val="000000"/>
                <w:sz w:val="16"/>
                <w:szCs w:val="16"/>
              </w:rPr>
            </w:pPr>
            <w:r>
              <w:rPr>
                <w:color w:val="000000"/>
                <w:sz w:val="16"/>
                <w:szCs w:val="16"/>
              </w:rPr>
              <w:t>mieszkaniowy rachunek powierniczy], limit gwarancyjny przypadający na jednego deponenta to równowartość w złotych 100 000 euro; w przypadkach określonych w art. 24 ust. 3 i 4 ustawy z dnia 10 czerwca 2016 r. o Bankowym Funduszu Gwarancyjnym, systemie gwarantowania depozytów oraz przymusowej restrukturyzacji, środki deponenta, w terminie 3 miesięcy od dnia ich wpływu na rachunek, objęte są gwarancjami ponad równowartość w złotych 100 000 euro,</w:t>
            </w:r>
          </w:p>
          <w:p w14:paraId="1CFBA6FA" w14:textId="77777777" w:rsidR="00717866" w:rsidRDefault="003E3A4E">
            <w:pPr>
              <w:numPr>
                <w:ilvl w:val="0"/>
                <w:numId w:val="4"/>
              </w:numPr>
              <w:pBdr>
                <w:top w:val="nil"/>
                <w:left w:val="nil"/>
                <w:bottom w:val="nil"/>
                <w:right w:val="nil"/>
                <w:between w:val="nil"/>
              </w:pBdr>
              <w:tabs>
                <w:tab w:val="left" w:pos="423"/>
              </w:tabs>
              <w:spacing w:before="144"/>
              <w:ind w:right="103"/>
              <w:jc w:val="both"/>
              <w:rPr>
                <w:color w:val="000000"/>
                <w:sz w:val="16"/>
                <w:szCs w:val="16"/>
              </w:rPr>
            </w:pPr>
            <w:r>
              <w:rPr>
                <w:color w:val="000000"/>
                <w:sz w:val="16"/>
                <w:szCs w:val="16"/>
              </w:rPr>
              <w:t>podstawą wyliczenia kwoty środków gwarantowanych należnej deponentowi jest suma wszystkich podlegających ochronie należności tego deponenta od banku, w tym należności z tytułu środków zgromadzonych na jego rachunkach osobistych i z tytułu jego udziału w środkach zgromadzonych na rachunku powierniczym,</w:t>
            </w:r>
          </w:p>
          <w:p w14:paraId="7D4176F2" w14:textId="77777777" w:rsidR="00717866" w:rsidRDefault="003E3A4E">
            <w:pPr>
              <w:numPr>
                <w:ilvl w:val="0"/>
                <w:numId w:val="4"/>
              </w:numPr>
              <w:pBdr>
                <w:top w:val="nil"/>
                <w:left w:val="nil"/>
                <w:bottom w:val="nil"/>
                <w:right w:val="nil"/>
                <w:between w:val="nil"/>
              </w:pBdr>
              <w:tabs>
                <w:tab w:val="left" w:pos="423"/>
              </w:tabs>
              <w:spacing w:before="143"/>
              <w:ind w:right="98"/>
              <w:jc w:val="both"/>
              <w:rPr>
                <w:color w:val="000000"/>
                <w:sz w:val="16"/>
                <w:szCs w:val="16"/>
              </w:rPr>
            </w:pPr>
            <w:r>
              <w:rPr>
                <w:color w:val="000000"/>
                <w:sz w:val="16"/>
                <w:szCs w:val="16"/>
              </w:rPr>
              <w:t>wypłata środków gwarantowanych – co do zasady – następuje w terminie 7 dni roboczych od dnia spełnienia warunku gwarancji wobec banku,</w:t>
            </w:r>
          </w:p>
          <w:p w14:paraId="537D0F9C" w14:textId="77777777" w:rsidR="00717866" w:rsidRDefault="003E3A4E">
            <w:pPr>
              <w:numPr>
                <w:ilvl w:val="0"/>
                <w:numId w:val="4"/>
              </w:numPr>
              <w:pBdr>
                <w:top w:val="nil"/>
                <w:left w:val="nil"/>
                <w:bottom w:val="nil"/>
                <w:right w:val="nil"/>
                <w:between w:val="nil"/>
              </w:pBdr>
              <w:tabs>
                <w:tab w:val="left" w:pos="423"/>
              </w:tabs>
              <w:spacing w:before="145"/>
              <w:jc w:val="both"/>
              <w:rPr>
                <w:color w:val="000000"/>
                <w:sz w:val="16"/>
                <w:szCs w:val="16"/>
              </w:rPr>
            </w:pPr>
            <w:r>
              <w:rPr>
                <w:color w:val="000000"/>
                <w:sz w:val="16"/>
                <w:szCs w:val="16"/>
              </w:rPr>
              <w:t>wypłata środków gwarantowanych jest dokonywana w złotych,</w:t>
            </w:r>
          </w:p>
          <w:p w14:paraId="7FCCAA83" w14:textId="77777777" w:rsidR="00717866" w:rsidRDefault="003E3A4E">
            <w:pPr>
              <w:numPr>
                <w:ilvl w:val="0"/>
                <w:numId w:val="4"/>
              </w:numPr>
              <w:pBdr>
                <w:top w:val="nil"/>
                <w:left w:val="nil"/>
                <w:bottom w:val="nil"/>
                <w:right w:val="nil"/>
                <w:between w:val="nil"/>
              </w:pBdr>
              <w:tabs>
                <w:tab w:val="left" w:pos="423"/>
              </w:tabs>
              <w:spacing w:before="142"/>
              <w:ind w:right="103"/>
              <w:jc w:val="both"/>
              <w:rPr>
                <w:color w:val="000000"/>
                <w:sz w:val="16"/>
                <w:szCs w:val="16"/>
              </w:rPr>
            </w:pPr>
            <w:r>
              <w:rPr>
                <w:color w:val="000000"/>
                <w:sz w:val="16"/>
                <w:szCs w:val="16"/>
              </w:rPr>
              <w:t>Bank Nowy S.A] korzysta także z następujących znaków towarowych: …………</w:t>
            </w:r>
          </w:p>
          <w:p w14:paraId="69B6516F" w14:textId="77777777" w:rsidR="00717866" w:rsidRDefault="003E3A4E">
            <w:pPr>
              <w:pBdr>
                <w:top w:val="nil"/>
                <w:left w:val="nil"/>
                <w:bottom w:val="nil"/>
                <w:right w:val="nil"/>
                <w:between w:val="nil"/>
              </w:pBdr>
              <w:spacing w:before="145"/>
              <w:ind w:left="110" w:right="104"/>
              <w:jc w:val="both"/>
              <w:rPr>
                <w:color w:val="000000"/>
                <w:sz w:val="16"/>
                <w:szCs w:val="16"/>
              </w:rPr>
            </w:pPr>
            <w:r>
              <w:rPr>
                <w:color w:val="000000"/>
                <w:sz w:val="16"/>
                <w:szCs w:val="16"/>
              </w:rPr>
              <w:t>Dalsze informacje na temat systemu gwarantowania depozytów można uzyskać na stronie internetowej Bankowego Funduszu Gwarancyjnego: https</w:t>
            </w:r>
            <w:hyperlink r:id="rId9">
              <w:r w:rsidR="00717866">
                <w:rPr>
                  <w:color w:val="000000"/>
                  <w:sz w:val="16"/>
                  <w:szCs w:val="16"/>
                </w:rPr>
                <w:t>://www.</w:t>
              </w:r>
            </w:hyperlink>
            <w:r>
              <w:rPr>
                <w:color w:val="000000"/>
                <w:sz w:val="16"/>
                <w:szCs w:val="16"/>
              </w:rPr>
              <w:t>bfg</w:t>
            </w:r>
            <w:hyperlink r:id="rId10">
              <w:r w:rsidR="00717866">
                <w:rPr>
                  <w:color w:val="000000"/>
                  <w:sz w:val="16"/>
                  <w:szCs w:val="16"/>
                </w:rPr>
                <w:t>.pl/.</w:t>
              </w:r>
            </w:hyperlink>
          </w:p>
          <w:p w14:paraId="125EF441" w14:textId="77777777" w:rsidR="00717866" w:rsidRDefault="003E3A4E">
            <w:pPr>
              <w:pBdr>
                <w:top w:val="nil"/>
                <w:left w:val="nil"/>
                <w:bottom w:val="nil"/>
                <w:right w:val="nil"/>
                <w:between w:val="nil"/>
              </w:pBdr>
              <w:spacing w:before="145"/>
              <w:ind w:left="141" w:right="91"/>
              <w:jc w:val="both"/>
              <w:rPr>
                <w:color w:val="000000"/>
                <w:sz w:val="16"/>
                <w:szCs w:val="16"/>
              </w:rPr>
            </w:pPr>
            <w:r>
              <w:rPr>
                <w:color w:val="000000"/>
                <w:sz w:val="16"/>
                <w:szCs w:val="16"/>
              </w:rPr>
              <w:t xml:space="preserve">Informacja zamieszczana w przypadku zawarcia umowy mieszkaniowego rachunku powierniczego z oddziałem instytucji kredytowej, o której mowa w art. 4 ust. 1 pkt 18 ustawy z dnia 29 sierpnia 1997 r. – Prawo bankowe </w:t>
            </w:r>
            <w:r>
              <w:rPr>
                <w:b/>
                <w:color w:val="000000"/>
                <w:sz w:val="16"/>
                <w:szCs w:val="16"/>
              </w:rPr>
              <w:t>(Dz. U. z 2022 r. poz. 2324, 2339, 2640 i 2707 oraz z 2023 r. poz. 180, 825, 996, 1059, 1394, 1407, 1723 i 1843).</w:t>
            </w:r>
          </w:p>
          <w:p w14:paraId="5FCD2ECA" w14:textId="77777777" w:rsidR="00717866" w:rsidRDefault="003E3A4E">
            <w:pPr>
              <w:pBdr>
                <w:top w:val="nil"/>
                <w:left w:val="nil"/>
                <w:bottom w:val="nil"/>
                <w:right w:val="nil"/>
                <w:between w:val="nil"/>
              </w:pBdr>
              <w:ind w:left="422"/>
              <w:rPr>
                <w:color w:val="000000"/>
                <w:sz w:val="16"/>
                <w:szCs w:val="16"/>
              </w:rPr>
            </w:pPr>
            <w:r>
              <w:rPr>
                <w:color w:val="000000"/>
                <w:sz w:val="16"/>
                <w:szCs w:val="16"/>
              </w:rPr>
              <w:t>Oddział instytucji kredytowej, w rozumieniu art. 4 ust. 1 pkt 18 ustawy z dnia 29 sierpnia 1997 r. – Prawo bankowe jest objęty systemem gwarantowania państwa macierzystego, co oznacza, że nie mają do niego zastosowania przepisy ustawy z dnia 10 czerwca 2016 r. o Bankowym Funduszu Gwarancyjnym systemie gwarantowania depozytów oraz przymusowej restrukturyzacji.</w:t>
            </w:r>
          </w:p>
          <w:p w14:paraId="5D88D8AB" w14:textId="77777777" w:rsidR="00717866" w:rsidRDefault="003E3A4E">
            <w:pPr>
              <w:pBdr>
                <w:top w:val="nil"/>
                <w:left w:val="nil"/>
                <w:bottom w:val="nil"/>
                <w:right w:val="nil"/>
                <w:between w:val="nil"/>
              </w:pBdr>
              <w:spacing w:before="145"/>
              <w:ind w:left="141" w:right="91"/>
              <w:jc w:val="both"/>
              <w:rPr>
                <w:color w:val="000000"/>
                <w:sz w:val="16"/>
                <w:szCs w:val="16"/>
              </w:rPr>
            </w:pPr>
            <w:r>
              <w:rPr>
                <w:color w:val="000000"/>
                <w:sz w:val="16"/>
                <w:szCs w:val="16"/>
              </w:rPr>
              <w:t xml:space="preserve">Informacja zamieszczana w przypadku zawarcia umowy mieszkaniowego rachunku powierniczego z oddziałem instytucji kredytowej, o której mowa w art. 4 ust. 1 pkt 18 ustawy z dnia 29 sierpnia 1997 r. – Prawo bankowe </w:t>
            </w:r>
            <w:r>
              <w:rPr>
                <w:b/>
                <w:color w:val="000000"/>
                <w:sz w:val="16"/>
                <w:szCs w:val="16"/>
              </w:rPr>
              <w:t>(Dz. U. z 2022 r. poz. 2324, 2339, 2640 i 2707 oraz z 2023 r. poz. 180, 825, 996, 1059, 1394, 1407, 1723 i 1843).</w:t>
            </w:r>
          </w:p>
          <w:p w14:paraId="65ECF76E" w14:textId="77777777" w:rsidR="00717866" w:rsidRDefault="003E3A4E">
            <w:pPr>
              <w:numPr>
                <w:ilvl w:val="0"/>
                <w:numId w:val="4"/>
              </w:numPr>
              <w:pBdr>
                <w:top w:val="nil"/>
                <w:left w:val="nil"/>
                <w:bottom w:val="nil"/>
                <w:right w:val="nil"/>
                <w:between w:val="nil"/>
              </w:pBdr>
              <w:tabs>
                <w:tab w:val="left" w:pos="423"/>
              </w:tabs>
              <w:spacing w:before="145"/>
              <w:ind w:right="101"/>
              <w:jc w:val="both"/>
              <w:rPr>
                <w:color w:val="000000"/>
                <w:sz w:val="16"/>
                <w:szCs w:val="16"/>
              </w:rPr>
            </w:pPr>
            <w:r>
              <w:rPr>
                <w:color w:val="000000"/>
                <w:sz w:val="16"/>
                <w:szCs w:val="16"/>
              </w:rPr>
              <w:t>Oddział instytucji kredytowej, w rozumieniu art. 4 ust. 1 pkt 18 ustawy z dnia 29 sierpnia 1997 r. – Prawo bankowe jest objęty systemem gwarantowania państwa macierzystego, co oznacza, że nie mają do niego zastosowania przepisy ustawy z dnia 10 czerwca 2016 r. o Bankowym Funduszu Gwarancyjnym systemie gwarantowania depozytów oraz przymusowej restrukturyzacji.</w:t>
            </w:r>
          </w:p>
        </w:tc>
      </w:tr>
    </w:tbl>
    <w:p w14:paraId="121F570B" w14:textId="77777777" w:rsidR="00717866" w:rsidRDefault="00717866">
      <w:pPr>
        <w:rPr>
          <w:sz w:val="16"/>
          <w:szCs w:val="16"/>
        </w:rPr>
      </w:pPr>
    </w:p>
    <w:p w14:paraId="575B0435" w14:textId="77777777" w:rsidR="00717866" w:rsidRDefault="00717866">
      <w:pPr>
        <w:rPr>
          <w:sz w:val="16"/>
          <w:szCs w:val="16"/>
        </w:rPr>
      </w:pPr>
    </w:p>
    <w:p w14:paraId="59BD3C78" w14:textId="77777777" w:rsidR="00717866" w:rsidRDefault="00717866">
      <w:pPr>
        <w:rPr>
          <w:sz w:val="16"/>
          <w:szCs w:val="16"/>
        </w:rPr>
      </w:pPr>
    </w:p>
    <w:p w14:paraId="4BC5B1EB" w14:textId="77777777" w:rsidR="00717866" w:rsidRDefault="003E3A4E">
      <w:pPr>
        <w:pStyle w:val="Heading1"/>
        <w:ind w:firstLine="116"/>
        <w:rPr>
          <w:sz w:val="16"/>
          <w:szCs w:val="16"/>
        </w:rPr>
      </w:pPr>
      <w:r>
        <w:rPr>
          <w:sz w:val="16"/>
          <w:szCs w:val="16"/>
        </w:rPr>
        <w:t>CZĘŚĆ INDYWIDUALNA</w:t>
      </w:r>
    </w:p>
    <w:p w14:paraId="7A47548B" w14:textId="77777777" w:rsidR="00717866" w:rsidRDefault="00717866">
      <w:pPr>
        <w:pBdr>
          <w:top w:val="nil"/>
          <w:left w:val="nil"/>
          <w:bottom w:val="nil"/>
          <w:right w:val="nil"/>
          <w:between w:val="nil"/>
        </w:pBdr>
        <w:rPr>
          <w:b/>
          <w:color w:val="000000"/>
          <w:sz w:val="16"/>
          <w:szCs w:val="16"/>
        </w:rPr>
      </w:pPr>
    </w:p>
    <w:p w14:paraId="1D833FF9" w14:textId="77777777" w:rsidR="00717866" w:rsidRDefault="00717866">
      <w:pPr>
        <w:pBdr>
          <w:top w:val="nil"/>
          <w:left w:val="nil"/>
          <w:bottom w:val="nil"/>
          <w:right w:val="nil"/>
          <w:between w:val="nil"/>
        </w:pBdr>
        <w:rPr>
          <w:b/>
          <w:color w:val="000000"/>
          <w:sz w:val="16"/>
          <w:szCs w:val="16"/>
        </w:rPr>
      </w:pPr>
    </w:p>
    <w:tbl>
      <w:tblPr>
        <w:tblStyle w:val="a8"/>
        <w:tblW w:w="9046" w:type="dxa"/>
        <w:tblInd w:w="126" w:type="dxa"/>
        <w:tblLayout w:type="fixed"/>
        <w:tblLook w:val="0000" w:firstRow="0" w:lastRow="0" w:firstColumn="0" w:lastColumn="0" w:noHBand="0" w:noVBand="0"/>
      </w:tblPr>
      <w:tblGrid>
        <w:gridCol w:w="3072"/>
        <w:gridCol w:w="2987"/>
        <w:gridCol w:w="2987"/>
      </w:tblGrid>
      <w:tr w:rsidR="00717866" w14:paraId="3479D613" w14:textId="77777777">
        <w:trPr>
          <w:trHeight w:val="748"/>
        </w:trPr>
        <w:tc>
          <w:tcPr>
            <w:tcW w:w="3072" w:type="dxa"/>
            <w:tcBorders>
              <w:top w:val="single" w:sz="4" w:space="0" w:color="000000"/>
              <w:left w:val="single" w:sz="4" w:space="0" w:color="000000"/>
              <w:bottom w:val="single" w:sz="4" w:space="0" w:color="000000"/>
              <w:right w:val="single" w:sz="4" w:space="0" w:color="000000"/>
            </w:tcBorders>
            <w:shd w:val="clear" w:color="auto" w:fill="F1F1F1"/>
          </w:tcPr>
          <w:p w14:paraId="4F3A0773" w14:textId="77777777" w:rsidR="00717866" w:rsidRDefault="003E3A4E">
            <w:pPr>
              <w:pBdr>
                <w:top w:val="nil"/>
                <w:left w:val="nil"/>
                <w:bottom w:val="nil"/>
                <w:right w:val="nil"/>
                <w:between w:val="nil"/>
              </w:pBdr>
              <w:spacing w:before="144"/>
              <w:ind w:left="110" w:right="98"/>
              <w:rPr>
                <w:color w:val="000000"/>
                <w:sz w:val="16"/>
                <w:szCs w:val="16"/>
              </w:rPr>
            </w:pPr>
            <w:r>
              <w:rPr>
                <w:color w:val="000000"/>
                <w:sz w:val="16"/>
                <w:szCs w:val="16"/>
              </w:rPr>
              <w:t>Cena lokalu mieszkalnego albo domu jednorodzinnego</w:t>
            </w:r>
          </w:p>
        </w:tc>
        <w:tc>
          <w:tcPr>
            <w:tcW w:w="5974" w:type="dxa"/>
            <w:gridSpan w:val="2"/>
            <w:tcBorders>
              <w:top w:val="single" w:sz="4" w:space="0" w:color="000000"/>
              <w:left w:val="single" w:sz="4" w:space="0" w:color="000000"/>
              <w:bottom w:val="single" w:sz="4" w:space="0" w:color="000000"/>
              <w:right w:val="single" w:sz="4" w:space="0" w:color="000000"/>
            </w:tcBorders>
          </w:tcPr>
          <w:p w14:paraId="003CB85F" w14:textId="706B0CFA" w:rsidR="00717866" w:rsidRDefault="00717866">
            <w:pPr>
              <w:pBdr>
                <w:top w:val="nil"/>
                <w:left w:val="nil"/>
                <w:bottom w:val="nil"/>
                <w:right w:val="nil"/>
                <w:between w:val="nil"/>
              </w:pBdr>
              <w:rPr>
                <w:color w:val="000000"/>
                <w:sz w:val="16"/>
                <w:szCs w:val="16"/>
              </w:rPr>
            </w:pPr>
          </w:p>
        </w:tc>
      </w:tr>
      <w:tr w:rsidR="00717866" w14:paraId="208598D5" w14:textId="77777777">
        <w:trPr>
          <w:trHeight w:val="974"/>
        </w:trPr>
        <w:tc>
          <w:tcPr>
            <w:tcW w:w="3072" w:type="dxa"/>
            <w:tcBorders>
              <w:top w:val="single" w:sz="4" w:space="0" w:color="000000"/>
              <w:left w:val="single" w:sz="4" w:space="0" w:color="000000"/>
              <w:bottom w:val="single" w:sz="6" w:space="0" w:color="000000"/>
              <w:right w:val="single" w:sz="4" w:space="0" w:color="000000"/>
            </w:tcBorders>
            <w:shd w:val="clear" w:color="auto" w:fill="F1F1F1"/>
          </w:tcPr>
          <w:p w14:paraId="41166E45" w14:textId="77777777" w:rsidR="00717866" w:rsidRDefault="003E3A4E">
            <w:pPr>
              <w:pBdr>
                <w:top w:val="nil"/>
                <w:left w:val="nil"/>
                <w:bottom w:val="nil"/>
                <w:right w:val="nil"/>
                <w:between w:val="nil"/>
              </w:pBdr>
              <w:spacing w:before="144"/>
              <w:ind w:left="110" w:right="95"/>
              <w:jc w:val="both"/>
              <w:rPr>
                <w:color w:val="000000"/>
                <w:sz w:val="16"/>
                <w:szCs w:val="16"/>
              </w:rPr>
            </w:pPr>
            <w:r>
              <w:rPr>
                <w:color w:val="000000"/>
                <w:sz w:val="16"/>
                <w:szCs w:val="16"/>
              </w:rPr>
              <w:t>Powierzchnia użytkowa lokalu mieszkalnego albo domu jednorodzinnego</w:t>
            </w:r>
          </w:p>
        </w:tc>
        <w:tc>
          <w:tcPr>
            <w:tcW w:w="5974" w:type="dxa"/>
            <w:gridSpan w:val="2"/>
            <w:tcBorders>
              <w:top w:val="single" w:sz="4" w:space="0" w:color="000000"/>
              <w:left w:val="single" w:sz="4" w:space="0" w:color="000000"/>
              <w:bottom w:val="single" w:sz="6" w:space="0" w:color="000000"/>
              <w:right w:val="single" w:sz="4" w:space="0" w:color="000000"/>
            </w:tcBorders>
          </w:tcPr>
          <w:p w14:paraId="14912D5A" w14:textId="66217EE4" w:rsidR="00717866" w:rsidRDefault="00717866">
            <w:pPr>
              <w:pBdr>
                <w:top w:val="nil"/>
                <w:left w:val="nil"/>
                <w:bottom w:val="nil"/>
                <w:right w:val="nil"/>
                <w:between w:val="nil"/>
              </w:pBdr>
              <w:rPr>
                <w:color w:val="000000"/>
                <w:sz w:val="16"/>
                <w:szCs w:val="16"/>
              </w:rPr>
            </w:pPr>
          </w:p>
        </w:tc>
      </w:tr>
      <w:tr w:rsidR="00717866" w14:paraId="1C84C3D7"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4044F3A1" w14:textId="77777777" w:rsidR="00717866" w:rsidRDefault="003E3A4E">
            <w:pPr>
              <w:pBdr>
                <w:top w:val="nil"/>
                <w:left w:val="nil"/>
                <w:bottom w:val="nil"/>
                <w:right w:val="nil"/>
                <w:between w:val="nil"/>
              </w:pBdr>
              <w:spacing w:before="142"/>
              <w:ind w:left="110" w:right="96"/>
              <w:jc w:val="both"/>
              <w:rPr>
                <w:color w:val="000000"/>
                <w:sz w:val="16"/>
                <w:szCs w:val="16"/>
              </w:rPr>
            </w:pPr>
            <w:r>
              <w:rPr>
                <w:color w:val="000000"/>
                <w:sz w:val="16"/>
                <w:szCs w:val="16"/>
              </w:rPr>
              <w:t>Cena m</w:t>
            </w:r>
            <w:r>
              <w:rPr>
                <w:color w:val="000000"/>
                <w:sz w:val="16"/>
                <w:szCs w:val="16"/>
                <w:vertAlign w:val="superscript"/>
              </w:rPr>
              <w:t>2</w:t>
            </w:r>
            <w:r>
              <w:rPr>
                <w:color w:val="000000"/>
                <w:sz w:val="16"/>
                <w:szCs w:val="16"/>
              </w:rPr>
              <w:t xml:space="preserve"> powierzchni użytkowej lokalu mieszkalnego albo domu jednorodzinnego</w:t>
            </w:r>
          </w:p>
        </w:tc>
        <w:tc>
          <w:tcPr>
            <w:tcW w:w="5974" w:type="dxa"/>
            <w:gridSpan w:val="2"/>
            <w:tcBorders>
              <w:top w:val="single" w:sz="6" w:space="0" w:color="000000"/>
              <w:left w:val="single" w:sz="4" w:space="0" w:color="000000"/>
              <w:bottom w:val="single" w:sz="6" w:space="0" w:color="000000"/>
              <w:right w:val="single" w:sz="4" w:space="0" w:color="000000"/>
            </w:tcBorders>
          </w:tcPr>
          <w:p w14:paraId="30432F92" w14:textId="081793AC" w:rsidR="00717866" w:rsidRDefault="00717866">
            <w:pPr>
              <w:pBdr>
                <w:top w:val="nil"/>
                <w:left w:val="nil"/>
                <w:bottom w:val="nil"/>
                <w:right w:val="nil"/>
                <w:between w:val="nil"/>
              </w:pBdr>
              <w:rPr>
                <w:color w:val="000000"/>
                <w:sz w:val="16"/>
                <w:szCs w:val="16"/>
              </w:rPr>
            </w:pPr>
          </w:p>
        </w:tc>
      </w:tr>
      <w:tr w:rsidR="00717866" w14:paraId="24052EF2"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2C59D3BE" w14:textId="77777777" w:rsidR="00717866" w:rsidRDefault="00717866">
            <w:pPr>
              <w:pBdr>
                <w:top w:val="nil"/>
                <w:left w:val="nil"/>
                <w:bottom w:val="nil"/>
                <w:right w:val="nil"/>
                <w:between w:val="nil"/>
              </w:pBdr>
              <w:spacing w:before="142"/>
              <w:ind w:left="110" w:right="96"/>
              <w:jc w:val="both"/>
              <w:rPr>
                <w:color w:val="000000"/>
                <w:sz w:val="16"/>
                <w:szCs w:val="16"/>
              </w:rPr>
            </w:pPr>
          </w:p>
          <w:p w14:paraId="0D1CE230" w14:textId="77777777" w:rsidR="00717866" w:rsidRDefault="003E3A4E">
            <w:pPr>
              <w:jc w:val="center"/>
              <w:rPr>
                <w:sz w:val="16"/>
                <w:szCs w:val="16"/>
              </w:rPr>
            </w:pPr>
            <w:r>
              <w:rPr>
                <w:sz w:val="16"/>
                <w:szCs w:val="16"/>
              </w:rPr>
              <w:t>Termin, do którego nastąpi przeniesienie prawa własności nieruchomości wynikającego z umowy deweloperskiej lub jednej z umów, o których mowa w art. 2 ust. 1 pkt 2, 3 lub 5 lub ust. 2 ustawy z dnia 20 maja 2021 r. o ochronie praw nabywcy lokalu mieszkalnego lub domu jednorodzinnego oraz Deweloperskim</w:t>
            </w:r>
            <w:r>
              <w:rPr>
                <w:sz w:val="16"/>
                <w:szCs w:val="16"/>
              </w:rPr>
              <w:tab/>
              <w:t>Funduszu Gwarancyjnym</w:t>
            </w:r>
          </w:p>
        </w:tc>
        <w:tc>
          <w:tcPr>
            <w:tcW w:w="5974" w:type="dxa"/>
            <w:gridSpan w:val="2"/>
            <w:tcBorders>
              <w:top w:val="single" w:sz="6" w:space="0" w:color="000000"/>
              <w:left w:val="single" w:sz="4" w:space="0" w:color="000000"/>
              <w:bottom w:val="single" w:sz="6" w:space="0" w:color="000000"/>
              <w:right w:val="single" w:sz="4" w:space="0" w:color="000000"/>
            </w:tcBorders>
          </w:tcPr>
          <w:p w14:paraId="281E0DD3" w14:textId="1BA9E05F" w:rsidR="00717866" w:rsidRDefault="003E3A4E">
            <w:pPr>
              <w:pBdr>
                <w:top w:val="nil"/>
                <w:left w:val="nil"/>
                <w:bottom w:val="nil"/>
                <w:right w:val="nil"/>
                <w:between w:val="nil"/>
              </w:pBdr>
              <w:rPr>
                <w:color w:val="000000"/>
                <w:sz w:val="16"/>
                <w:szCs w:val="16"/>
              </w:rPr>
            </w:pPr>
            <w:r>
              <w:rPr>
                <w:color w:val="000000"/>
                <w:sz w:val="16"/>
                <w:szCs w:val="16"/>
              </w:rPr>
              <w:t>30.0</w:t>
            </w:r>
            <w:r w:rsidR="002D1936">
              <w:rPr>
                <w:color w:val="000000"/>
                <w:sz w:val="16"/>
                <w:szCs w:val="16"/>
              </w:rPr>
              <w:t>9</w:t>
            </w:r>
            <w:r>
              <w:rPr>
                <w:color w:val="000000"/>
                <w:sz w:val="16"/>
                <w:szCs w:val="16"/>
              </w:rPr>
              <w:t>.2026</w:t>
            </w:r>
          </w:p>
        </w:tc>
      </w:tr>
      <w:tr w:rsidR="00717866" w14:paraId="444B6E8A" w14:textId="77777777">
        <w:trPr>
          <w:trHeight w:val="1366"/>
        </w:trPr>
        <w:tc>
          <w:tcPr>
            <w:tcW w:w="3072" w:type="dxa"/>
            <w:vMerge w:val="restart"/>
            <w:tcBorders>
              <w:top w:val="single" w:sz="6" w:space="0" w:color="000000"/>
              <w:left w:val="single" w:sz="4" w:space="0" w:color="000000"/>
              <w:bottom w:val="single" w:sz="4" w:space="0" w:color="000000"/>
              <w:right w:val="single" w:sz="4" w:space="0" w:color="000000"/>
            </w:tcBorders>
            <w:shd w:val="clear" w:color="auto" w:fill="F1F1F1"/>
          </w:tcPr>
          <w:p w14:paraId="75E6C4D7" w14:textId="77777777" w:rsidR="00717866" w:rsidRDefault="003E3A4E">
            <w:pPr>
              <w:pBdr>
                <w:top w:val="nil"/>
                <w:left w:val="nil"/>
                <w:bottom w:val="nil"/>
                <w:right w:val="nil"/>
                <w:between w:val="nil"/>
              </w:pBdr>
              <w:tabs>
                <w:tab w:val="left" w:pos="1734"/>
                <w:tab w:val="left" w:pos="2618"/>
              </w:tabs>
              <w:spacing w:before="142"/>
              <w:ind w:left="110" w:right="98"/>
              <w:jc w:val="both"/>
              <w:rPr>
                <w:color w:val="000000"/>
                <w:sz w:val="16"/>
                <w:szCs w:val="16"/>
              </w:rPr>
            </w:pPr>
            <w:r>
              <w:rPr>
                <w:color w:val="000000"/>
                <w:sz w:val="16"/>
                <w:szCs w:val="16"/>
              </w:rPr>
              <w:t>Określenie położenia oraz istotnych cech domu jednorodzinnego albo budynku, w którym ma znajdować się lokal mieszkalny będący przedmiotem umowy rezerwacyjnej albo umowy deweloperskiej lub jednej z umów, o których mowa w art. 2 ust. 1 pkt 2, 3 lub 5 lub ust. 2 ustawy z dnia 20 maja 2021 r. o ochronie praw nabywcy lokalu mieszkalnego</w:t>
            </w:r>
            <w:r>
              <w:rPr>
                <w:color w:val="000000"/>
                <w:sz w:val="16"/>
                <w:szCs w:val="16"/>
              </w:rPr>
              <w:tab/>
              <w:t>lub domu jednorodzinnego</w:t>
            </w:r>
            <w:r>
              <w:rPr>
                <w:color w:val="000000"/>
                <w:sz w:val="16"/>
                <w:szCs w:val="16"/>
              </w:rPr>
              <w:tab/>
            </w:r>
            <w:r>
              <w:rPr>
                <w:color w:val="000000"/>
                <w:sz w:val="16"/>
                <w:szCs w:val="16"/>
              </w:rPr>
              <w:tab/>
              <w:t>oraz</w:t>
            </w:r>
          </w:p>
          <w:p w14:paraId="311A5E86" w14:textId="77777777" w:rsidR="00717866" w:rsidRDefault="003E3A4E">
            <w:pPr>
              <w:pBdr>
                <w:top w:val="nil"/>
                <w:left w:val="nil"/>
                <w:bottom w:val="nil"/>
                <w:right w:val="nil"/>
                <w:between w:val="nil"/>
              </w:pBdr>
              <w:spacing w:before="142"/>
              <w:ind w:left="110" w:right="96"/>
              <w:jc w:val="both"/>
              <w:rPr>
                <w:color w:val="000000"/>
                <w:sz w:val="16"/>
                <w:szCs w:val="16"/>
              </w:rPr>
            </w:pPr>
            <w:r>
              <w:rPr>
                <w:color w:val="000000"/>
                <w:sz w:val="16"/>
                <w:szCs w:val="16"/>
              </w:rPr>
              <w:t>Deweloperskim</w:t>
            </w:r>
            <w:r>
              <w:rPr>
                <w:color w:val="000000"/>
                <w:sz w:val="16"/>
                <w:szCs w:val="16"/>
              </w:rPr>
              <w:tab/>
              <w:t>Funduszu Gwarancyjnym</w:t>
            </w:r>
          </w:p>
          <w:p w14:paraId="5BA8FC3E" w14:textId="77777777" w:rsidR="00717866" w:rsidRDefault="00717866">
            <w:pPr>
              <w:pBdr>
                <w:top w:val="nil"/>
                <w:left w:val="nil"/>
                <w:bottom w:val="nil"/>
                <w:right w:val="nil"/>
                <w:between w:val="nil"/>
              </w:pBdr>
              <w:spacing w:before="142"/>
              <w:ind w:left="110" w:right="96"/>
              <w:jc w:val="both"/>
              <w:rPr>
                <w:color w:val="000000"/>
                <w:sz w:val="16"/>
                <w:szCs w:val="16"/>
              </w:rPr>
            </w:pPr>
          </w:p>
          <w:p w14:paraId="7CE1ADE3" w14:textId="77777777" w:rsidR="00717866" w:rsidRDefault="00717866">
            <w:pPr>
              <w:pBdr>
                <w:top w:val="nil"/>
                <w:left w:val="nil"/>
                <w:bottom w:val="nil"/>
                <w:right w:val="nil"/>
                <w:between w:val="nil"/>
              </w:pBdr>
              <w:spacing w:before="142"/>
              <w:ind w:left="110" w:right="96"/>
              <w:jc w:val="both"/>
              <w:rPr>
                <w:color w:val="000000"/>
                <w:sz w:val="16"/>
                <w:szCs w:val="16"/>
              </w:rPr>
            </w:pPr>
          </w:p>
          <w:p w14:paraId="78D8D5B9" w14:textId="77777777" w:rsidR="00717866" w:rsidRDefault="00717866">
            <w:pPr>
              <w:pBdr>
                <w:top w:val="nil"/>
                <w:left w:val="nil"/>
                <w:bottom w:val="nil"/>
                <w:right w:val="nil"/>
                <w:between w:val="nil"/>
              </w:pBdr>
              <w:spacing w:before="142"/>
              <w:ind w:left="110" w:right="96"/>
              <w:jc w:val="both"/>
              <w:rPr>
                <w:color w:val="000000"/>
                <w:sz w:val="16"/>
                <w:szCs w:val="16"/>
              </w:rPr>
            </w:pPr>
          </w:p>
          <w:p w14:paraId="318C0894" w14:textId="77777777" w:rsidR="00717866" w:rsidRDefault="00717866">
            <w:pPr>
              <w:pBdr>
                <w:top w:val="nil"/>
                <w:left w:val="nil"/>
                <w:bottom w:val="nil"/>
                <w:right w:val="nil"/>
                <w:between w:val="nil"/>
              </w:pBdr>
              <w:spacing w:before="142"/>
              <w:ind w:left="110" w:right="96"/>
              <w:jc w:val="both"/>
              <w:rPr>
                <w:color w:val="000000"/>
                <w:sz w:val="16"/>
                <w:szCs w:val="16"/>
              </w:rPr>
            </w:pPr>
          </w:p>
          <w:p w14:paraId="6431DEAB" w14:textId="77777777" w:rsidR="00717866" w:rsidRDefault="00717866">
            <w:pPr>
              <w:pBdr>
                <w:top w:val="nil"/>
                <w:left w:val="nil"/>
                <w:bottom w:val="nil"/>
                <w:right w:val="nil"/>
                <w:between w:val="nil"/>
              </w:pBdr>
              <w:spacing w:before="142"/>
              <w:ind w:left="110" w:right="96"/>
              <w:jc w:val="both"/>
              <w:rPr>
                <w:color w:val="000000"/>
                <w:sz w:val="16"/>
                <w:szCs w:val="16"/>
              </w:rPr>
            </w:pPr>
          </w:p>
          <w:p w14:paraId="68383C35" w14:textId="77777777" w:rsidR="00717866" w:rsidRDefault="00717866">
            <w:pPr>
              <w:pBdr>
                <w:top w:val="nil"/>
                <w:left w:val="nil"/>
                <w:bottom w:val="nil"/>
                <w:right w:val="nil"/>
                <w:between w:val="nil"/>
              </w:pBdr>
              <w:spacing w:before="142"/>
              <w:ind w:left="110" w:right="96"/>
              <w:jc w:val="both"/>
              <w:rPr>
                <w:color w:val="000000"/>
                <w:sz w:val="16"/>
                <w:szCs w:val="16"/>
              </w:rPr>
            </w:pPr>
          </w:p>
          <w:p w14:paraId="506AA148" w14:textId="77777777" w:rsidR="00717866" w:rsidRDefault="00717866">
            <w:pPr>
              <w:pBdr>
                <w:top w:val="nil"/>
                <w:left w:val="nil"/>
                <w:bottom w:val="nil"/>
                <w:right w:val="nil"/>
                <w:between w:val="nil"/>
              </w:pBdr>
              <w:spacing w:before="142"/>
              <w:ind w:left="110" w:right="96"/>
              <w:jc w:val="both"/>
              <w:rPr>
                <w:color w:val="000000"/>
                <w:sz w:val="16"/>
                <w:szCs w:val="16"/>
              </w:rPr>
            </w:pPr>
          </w:p>
          <w:p w14:paraId="25BA33CE" w14:textId="77777777" w:rsidR="00717866" w:rsidRDefault="00717866">
            <w:pPr>
              <w:pBdr>
                <w:top w:val="nil"/>
                <w:left w:val="nil"/>
                <w:bottom w:val="nil"/>
                <w:right w:val="nil"/>
                <w:between w:val="nil"/>
              </w:pBdr>
              <w:spacing w:before="142"/>
              <w:ind w:left="110" w:right="96"/>
              <w:jc w:val="both"/>
              <w:rPr>
                <w:color w:val="000000"/>
                <w:sz w:val="16"/>
                <w:szCs w:val="16"/>
              </w:rPr>
            </w:pPr>
          </w:p>
          <w:p w14:paraId="736227D8" w14:textId="77777777" w:rsidR="00717866" w:rsidRDefault="00717866">
            <w:pPr>
              <w:pBdr>
                <w:top w:val="nil"/>
                <w:left w:val="nil"/>
                <w:bottom w:val="nil"/>
                <w:right w:val="nil"/>
                <w:between w:val="nil"/>
              </w:pBdr>
              <w:spacing w:before="142"/>
              <w:ind w:left="110" w:right="96"/>
              <w:jc w:val="both"/>
              <w:rPr>
                <w:color w:val="000000"/>
                <w:sz w:val="16"/>
                <w:szCs w:val="16"/>
              </w:rPr>
            </w:pPr>
          </w:p>
          <w:p w14:paraId="179F8AA6" w14:textId="77777777" w:rsidR="00717866" w:rsidRDefault="00717866">
            <w:pPr>
              <w:pBdr>
                <w:top w:val="nil"/>
                <w:left w:val="nil"/>
                <w:bottom w:val="nil"/>
                <w:right w:val="nil"/>
                <w:between w:val="nil"/>
              </w:pBdr>
              <w:spacing w:before="142"/>
              <w:ind w:left="110" w:right="96"/>
              <w:jc w:val="both"/>
              <w:rPr>
                <w:color w:val="000000"/>
                <w:sz w:val="16"/>
                <w:szCs w:val="16"/>
              </w:rPr>
            </w:pPr>
          </w:p>
          <w:p w14:paraId="5E96BB79" w14:textId="77777777" w:rsidR="00717866" w:rsidRDefault="00717866">
            <w:pPr>
              <w:pBdr>
                <w:top w:val="nil"/>
                <w:left w:val="nil"/>
                <w:bottom w:val="nil"/>
                <w:right w:val="nil"/>
                <w:between w:val="nil"/>
              </w:pBdr>
              <w:spacing w:before="142"/>
              <w:ind w:left="110" w:right="96"/>
              <w:jc w:val="both"/>
              <w:rPr>
                <w:color w:val="000000"/>
                <w:sz w:val="16"/>
                <w:szCs w:val="16"/>
              </w:rPr>
            </w:pPr>
          </w:p>
          <w:p w14:paraId="57A30180" w14:textId="77777777" w:rsidR="00717866" w:rsidRDefault="00717866">
            <w:pPr>
              <w:pBdr>
                <w:top w:val="nil"/>
                <w:left w:val="nil"/>
                <w:bottom w:val="nil"/>
                <w:right w:val="nil"/>
                <w:between w:val="nil"/>
              </w:pBdr>
              <w:spacing w:before="142"/>
              <w:ind w:left="110" w:right="96"/>
              <w:jc w:val="both"/>
              <w:rPr>
                <w:color w:val="000000"/>
                <w:sz w:val="16"/>
                <w:szCs w:val="16"/>
              </w:rPr>
            </w:pPr>
          </w:p>
          <w:p w14:paraId="237D5E99" w14:textId="77777777" w:rsidR="00717866" w:rsidRDefault="00717866">
            <w:pPr>
              <w:pBdr>
                <w:top w:val="nil"/>
                <w:left w:val="nil"/>
                <w:bottom w:val="nil"/>
                <w:right w:val="nil"/>
                <w:between w:val="nil"/>
              </w:pBdr>
              <w:spacing w:before="142"/>
              <w:ind w:left="110" w:right="96"/>
              <w:jc w:val="both"/>
              <w:rPr>
                <w:color w:val="000000"/>
                <w:sz w:val="16"/>
                <w:szCs w:val="16"/>
              </w:rPr>
            </w:pPr>
          </w:p>
          <w:p w14:paraId="1BA2D7EB" w14:textId="77777777" w:rsidR="00717866" w:rsidRDefault="00717866">
            <w:pPr>
              <w:pBdr>
                <w:top w:val="nil"/>
                <w:left w:val="nil"/>
                <w:bottom w:val="nil"/>
                <w:right w:val="nil"/>
                <w:between w:val="nil"/>
              </w:pBdr>
              <w:spacing w:before="142"/>
              <w:ind w:left="110" w:right="96"/>
              <w:jc w:val="both"/>
              <w:rPr>
                <w:color w:val="000000"/>
                <w:sz w:val="16"/>
                <w:szCs w:val="16"/>
              </w:rPr>
            </w:pPr>
          </w:p>
          <w:p w14:paraId="51421F06" w14:textId="77777777" w:rsidR="00717866" w:rsidRDefault="00717866">
            <w:pPr>
              <w:pBdr>
                <w:top w:val="nil"/>
                <w:left w:val="nil"/>
                <w:bottom w:val="nil"/>
                <w:right w:val="nil"/>
                <w:between w:val="nil"/>
              </w:pBdr>
              <w:spacing w:before="142"/>
              <w:ind w:left="110" w:right="96"/>
              <w:jc w:val="both"/>
              <w:rPr>
                <w:color w:val="000000"/>
                <w:sz w:val="16"/>
                <w:szCs w:val="16"/>
              </w:rPr>
            </w:pPr>
          </w:p>
          <w:p w14:paraId="70ACFC0C" w14:textId="77777777" w:rsidR="00717866" w:rsidRDefault="00717866">
            <w:pPr>
              <w:pBdr>
                <w:top w:val="nil"/>
                <w:left w:val="nil"/>
                <w:bottom w:val="nil"/>
                <w:right w:val="nil"/>
                <w:between w:val="nil"/>
              </w:pBdr>
              <w:spacing w:before="142"/>
              <w:ind w:left="110" w:right="96"/>
              <w:jc w:val="both"/>
              <w:rPr>
                <w:color w:val="000000"/>
                <w:sz w:val="16"/>
                <w:szCs w:val="16"/>
              </w:rPr>
            </w:pPr>
          </w:p>
          <w:p w14:paraId="374E5484" w14:textId="77777777" w:rsidR="00717866" w:rsidRDefault="00717866">
            <w:pPr>
              <w:pBdr>
                <w:top w:val="nil"/>
                <w:left w:val="nil"/>
                <w:bottom w:val="nil"/>
                <w:right w:val="nil"/>
                <w:between w:val="nil"/>
              </w:pBdr>
              <w:spacing w:before="142"/>
              <w:ind w:left="110" w:right="96"/>
              <w:jc w:val="both"/>
              <w:rPr>
                <w:color w:val="000000"/>
                <w:sz w:val="16"/>
                <w:szCs w:val="16"/>
              </w:rPr>
            </w:pPr>
          </w:p>
          <w:p w14:paraId="530D250B" w14:textId="77777777" w:rsidR="00717866" w:rsidRDefault="00717866">
            <w:pPr>
              <w:pBdr>
                <w:top w:val="nil"/>
                <w:left w:val="nil"/>
                <w:bottom w:val="nil"/>
                <w:right w:val="nil"/>
                <w:between w:val="nil"/>
              </w:pBdr>
              <w:spacing w:before="142"/>
              <w:ind w:left="110" w:right="96"/>
              <w:jc w:val="both"/>
              <w:rPr>
                <w:color w:val="000000"/>
                <w:sz w:val="16"/>
                <w:szCs w:val="16"/>
              </w:rPr>
            </w:pPr>
          </w:p>
        </w:tc>
        <w:tc>
          <w:tcPr>
            <w:tcW w:w="2987" w:type="dxa"/>
            <w:tcBorders>
              <w:top w:val="single" w:sz="6" w:space="0" w:color="000000"/>
              <w:left w:val="single" w:sz="4" w:space="0" w:color="000000"/>
              <w:bottom w:val="single" w:sz="4" w:space="0" w:color="000000"/>
              <w:right w:val="single" w:sz="4" w:space="0" w:color="000000"/>
            </w:tcBorders>
          </w:tcPr>
          <w:p w14:paraId="3A52EFB6" w14:textId="77777777" w:rsidR="00717866" w:rsidRDefault="003E3A4E">
            <w:pPr>
              <w:pBdr>
                <w:top w:val="nil"/>
                <w:left w:val="nil"/>
                <w:bottom w:val="nil"/>
                <w:right w:val="nil"/>
                <w:between w:val="nil"/>
              </w:pBdr>
              <w:rPr>
                <w:color w:val="000000"/>
                <w:sz w:val="16"/>
                <w:szCs w:val="16"/>
              </w:rPr>
            </w:pPr>
            <w:r>
              <w:rPr>
                <w:color w:val="000000"/>
                <w:sz w:val="16"/>
                <w:szCs w:val="16"/>
              </w:rPr>
              <w:lastRenderedPageBreak/>
              <w:t>Liczba kondygnacji</w:t>
            </w:r>
          </w:p>
        </w:tc>
        <w:tc>
          <w:tcPr>
            <w:tcW w:w="2987" w:type="dxa"/>
            <w:tcBorders>
              <w:top w:val="single" w:sz="6" w:space="0" w:color="000000"/>
              <w:left w:val="single" w:sz="4" w:space="0" w:color="000000"/>
              <w:bottom w:val="single" w:sz="4" w:space="0" w:color="000000"/>
              <w:right w:val="single" w:sz="4" w:space="0" w:color="000000"/>
            </w:tcBorders>
          </w:tcPr>
          <w:p w14:paraId="1AC2F55B" w14:textId="77777777" w:rsidR="00717866" w:rsidRDefault="003E3A4E">
            <w:pPr>
              <w:pBdr>
                <w:top w:val="nil"/>
                <w:left w:val="nil"/>
                <w:bottom w:val="nil"/>
                <w:right w:val="nil"/>
                <w:between w:val="nil"/>
              </w:pBdr>
              <w:rPr>
                <w:color w:val="000000"/>
                <w:sz w:val="16"/>
                <w:szCs w:val="16"/>
              </w:rPr>
            </w:pPr>
            <w:r>
              <w:rPr>
                <w:color w:val="000000"/>
                <w:sz w:val="16"/>
                <w:szCs w:val="16"/>
              </w:rPr>
              <w:t>2</w:t>
            </w:r>
          </w:p>
        </w:tc>
      </w:tr>
      <w:tr w:rsidR="00717866" w14:paraId="0051B32D" w14:textId="77777777">
        <w:trPr>
          <w:trHeight w:val="1362"/>
        </w:trPr>
        <w:tc>
          <w:tcPr>
            <w:tcW w:w="3072" w:type="dxa"/>
            <w:vMerge/>
            <w:tcBorders>
              <w:top w:val="single" w:sz="6" w:space="0" w:color="000000"/>
              <w:left w:val="single" w:sz="4" w:space="0" w:color="000000"/>
              <w:bottom w:val="single" w:sz="4" w:space="0" w:color="000000"/>
              <w:right w:val="single" w:sz="4" w:space="0" w:color="000000"/>
            </w:tcBorders>
            <w:shd w:val="clear" w:color="auto" w:fill="F1F1F1"/>
          </w:tcPr>
          <w:p w14:paraId="1CDC6CBE" w14:textId="77777777" w:rsidR="00717866" w:rsidRDefault="00717866">
            <w:pPr>
              <w:pBdr>
                <w:top w:val="nil"/>
                <w:left w:val="nil"/>
                <w:bottom w:val="nil"/>
                <w:right w:val="nil"/>
                <w:between w:val="nil"/>
              </w:pBdr>
              <w:spacing w:line="276" w:lineRule="auto"/>
              <w:rPr>
                <w:color w:val="000000"/>
                <w:sz w:val="16"/>
                <w:szCs w:val="16"/>
              </w:rPr>
            </w:pPr>
          </w:p>
        </w:tc>
        <w:tc>
          <w:tcPr>
            <w:tcW w:w="2987" w:type="dxa"/>
            <w:tcBorders>
              <w:top w:val="single" w:sz="6" w:space="0" w:color="000000"/>
              <w:left w:val="single" w:sz="4" w:space="0" w:color="000000"/>
              <w:bottom w:val="single" w:sz="4" w:space="0" w:color="000000"/>
              <w:right w:val="single" w:sz="4" w:space="0" w:color="000000"/>
            </w:tcBorders>
          </w:tcPr>
          <w:p w14:paraId="4F4468E0" w14:textId="77777777" w:rsidR="00717866" w:rsidRDefault="003E3A4E">
            <w:pPr>
              <w:pBdr>
                <w:top w:val="nil"/>
                <w:left w:val="nil"/>
                <w:bottom w:val="nil"/>
                <w:right w:val="nil"/>
                <w:between w:val="nil"/>
              </w:pBdr>
              <w:rPr>
                <w:color w:val="000000"/>
                <w:sz w:val="16"/>
                <w:szCs w:val="16"/>
              </w:rPr>
            </w:pPr>
            <w:r>
              <w:rPr>
                <w:color w:val="000000"/>
                <w:sz w:val="16"/>
                <w:szCs w:val="16"/>
              </w:rPr>
              <w:t>Technologia wykonania</w:t>
            </w:r>
          </w:p>
        </w:tc>
        <w:tc>
          <w:tcPr>
            <w:tcW w:w="2987" w:type="dxa"/>
            <w:tcBorders>
              <w:top w:val="single" w:sz="6" w:space="0" w:color="000000"/>
              <w:left w:val="single" w:sz="4" w:space="0" w:color="000000"/>
              <w:bottom w:val="single" w:sz="4" w:space="0" w:color="000000"/>
              <w:right w:val="single" w:sz="4" w:space="0" w:color="000000"/>
            </w:tcBorders>
          </w:tcPr>
          <w:p w14:paraId="0E782787" w14:textId="77777777" w:rsidR="00717866" w:rsidRDefault="003E3A4E">
            <w:pPr>
              <w:rPr>
                <w:sz w:val="16"/>
                <w:szCs w:val="16"/>
              </w:rPr>
            </w:pPr>
            <w:r>
              <w:rPr>
                <w:color w:val="0000DC"/>
                <w:sz w:val="16"/>
                <w:szCs w:val="16"/>
              </w:rPr>
              <w:t>Konstrukcja</w:t>
            </w:r>
            <w:r>
              <w:rPr>
                <w:sz w:val="16"/>
                <w:szCs w:val="16"/>
              </w:rPr>
              <w:t xml:space="preserve"> mieszana: ściany murowane, stropu żelbetowe, stropy opierają się na ścianach nośnych.</w:t>
            </w:r>
          </w:p>
          <w:p w14:paraId="32912AD4" w14:textId="77777777" w:rsidR="00717866" w:rsidRDefault="003E3A4E">
            <w:pPr>
              <w:rPr>
                <w:sz w:val="16"/>
                <w:szCs w:val="16"/>
              </w:rPr>
            </w:pPr>
            <w:r>
              <w:rPr>
                <w:color w:val="0000DC"/>
                <w:sz w:val="16"/>
                <w:szCs w:val="16"/>
              </w:rPr>
              <w:t>Ściany zewnętrzne</w:t>
            </w:r>
            <w:r>
              <w:rPr>
                <w:sz w:val="16"/>
                <w:szCs w:val="16"/>
              </w:rPr>
              <w:t xml:space="preserve"> murowane z bloczków silikatowych (wapienno-piaskowych) gr. 18 cm, ocieplone styropianem gr. 20 cm.</w:t>
            </w:r>
          </w:p>
          <w:p w14:paraId="0624D71E" w14:textId="77777777" w:rsidR="00717866" w:rsidRDefault="003E3A4E">
            <w:pPr>
              <w:rPr>
                <w:sz w:val="16"/>
                <w:szCs w:val="16"/>
              </w:rPr>
            </w:pPr>
            <w:r>
              <w:rPr>
                <w:color w:val="0000DC"/>
                <w:sz w:val="16"/>
                <w:szCs w:val="16"/>
              </w:rPr>
              <w:t xml:space="preserve">Ściana pomiędzy lokalami mieszkalnymi </w:t>
            </w:r>
            <w:r>
              <w:rPr>
                <w:sz w:val="16"/>
                <w:szCs w:val="16"/>
              </w:rPr>
              <w:t>murowana z bloczków silikatowych (wapienno-piaskowych) gr. 18 cm.</w:t>
            </w:r>
          </w:p>
          <w:p w14:paraId="4E5D540B" w14:textId="77777777" w:rsidR="00717866" w:rsidRDefault="003E3A4E">
            <w:pPr>
              <w:rPr>
                <w:sz w:val="16"/>
                <w:szCs w:val="16"/>
              </w:rPr>
            </w:pPr>
            <w:r>
              <w:rPr>
                <w:color w:val="0000DC"/>
                <w:sz w:val="16"/>
                <w:szCs w:val="16"/>
              </w:rPr>
              <w:t>Stropy</w:t>
            </w:r>
            <w:r>
              <w:rPr>
                <w:sz w:val="16"/>
                <w:szCs w:val="16"/>
              </w:rPr>
              <w:t xml:space="preserve"> żelbetowe prefabrykowane z płyt kanałowych.</w:t>
            </w:r>
          </w:p>
          <w:p w14:paraId="6D6E0209" w14:textId="77777777" w:rsidR="00717866" w:rsidRDefault="003E3A4E">
            <w:pPr>
              <w:rPr>
                <w:sz w:val="16"/>
                <w:szCs w:val="16"/>
              </w:rPr>
            </w:pPr>
            <w:r>
              <w:rPr>
                <w:color w:val="0000DC"/>
                <w:sz w:val="16"/>
                <w:szCs w:val="16"/>
              </w:rPr>
              <w:t>Schody</w:t>
            </w:r>
            <w:r>
              <w:rPr>
                <w:sz w:val="16"/>
                <w:szCs w:val="16"/>
              </w:rPr>
              <w:t xml:space="preserve"> na 1 piętro żelbetowe prefabrykowane (przynależne do lokalu mieszkalnego na 1 piętrze).</w:t>
            </w:r>
          </w:p>
          <w:p w14:paraId="3050FD85" w14:textId="77777777" w:rsidR="00717866" w:rsidRDefault="003E3A4E">
            <w:pPr>
              <w:rPr>
                <w:sz w:val="16"/>
                <w:szCs w:val="16"/>
              </w:rPr>
            </w:pPr>
            <w:r>
              <w:rPr>
                <w:color w:val="0000DC"/>
                <w:sz w:val="16"/>
                <w:szCs w:val="16"/>
              </w:rPr>
              <w:t>Schody</w:t>
            </w:r>
            <w:r>
              <w:rPr>
                <w:sz w:val="16"/>
                <w:szCs w:val="16"/>
              </w:rPr>
              <w:t xml:space="preserve"> z lokalu mieszkalnego na dach/taras stalowe spiralne.</w:t>
            </w:r>
          </w:p>
          <w:p w14:paraId="2E1AA0AC" w14:textId="77777777" w:rsidR="00717866" w:rsidRDefault="003E3A4E">
            <w:pPr>
              <w:rPr>
                <w:sz w:val="16"/>
                <w:szCs w:val="16"/>
              </w:rPr>
            </w:pPr>
            <w:r>
              <w:rPr>
                <w:color w:val="0000DC"/>
                <w:sz w:val="16"/>
                <w:szCs w:val="16"/>
              </w:rPr>
              <w:t>Stolarka okienna</w:t>
            </w:r>
            <w:r>
              <w:rPr>
                <w:sz w:val="16"/>
                <w:szCs w:val="16"/>
              </w:rPr>
              <w:t xml:space="preserve"> PCV, okna ze szkleniem 3 szybowym z nawiewnikami, rozwieralno-uchylne lub rozwieralne, częściowo nieotwierane (</w:t>
            </w:r>
            <w:proofErr w:type="spellStart"/>
            <w:r>
              <w:rPr>
                <w:sz w:val="16"/>
                <w:szCs w:val="16"/>
              </w:rPr>
              <w:t>fixy</w:t>
            </w:r>
            <w:proofErr w:type="spellEnd"/>
            <w:r>
              <w:rPr>
                <w:sz w:val="16"/>
                <w:szCs w:val="16"/>
              </w:rPr>
              <w:t>).</w:t>
            </w:r>
          </w:p>
          <w:p w14:paraId="4E92B9A7" w14:textId="77777777" w:rsidR="00717866" w:rsidRDefault="003E3A4E">
            <w:pPr>
              <w:rPr>
                <w:sz w:val="16"/>
                <w:szCs w:val="16"/>
              </w:rPr>
            </w:pPr>
            <w:r>
              <w:rPr>
                <w:color w:val="0000DC"/>
                <w:sz w:val="16"/>
                <w:szCs w:val="16"/>
              </w:rPr>
              <w:t>Drzwi zewnętrzne</w:t>
            </w:r>
            <w:r>
              <w:rPr>
                <w:color w:val="000000"/>
                <w:sz w:val="16"/>
                <w:szCs w:val="16"/>
              </w:rPr>
              <w:t xml:space="preserve"> stalowe.</w:t>
            </w:r>
          </w:p>
          <w:p w14:paraId="6DE92D55" w14:textId="77777777" w:rsidR="00717866" w:rsidRDefault="003E3A4E">
            <w:pPr>
              <w:rPr>
                <w:sz w:val="16"/>
                <w:szCs w:val="16"/>
              </w:rPr>
            </w:pPr>
            <w:r>
              <w:rPr>
                <w:color w:val="0000DC"/>
                <w:sz w:val="16"/>
                <w:szCs w:val="16"/>
              </w:rPr>
              <w:t>Elewacja</w:t>
            </w:r>
            <w:r>
              <w:rPr>
                <w:sz w:val="16"/>
                <w:szCs w:val="16"/>
              </w:rPr>
              <w:t xml:space="preserve"> tynk cienkowarstwowy na styropianie, miejscami okładzina z elastycznych płytek barwionych np. </w:t>
            </w:r>
            <w:proofErr w:type="spellStart"/>
            <w:r>
              <w:rPr>
                <w:sz w:val="16"/>
                <w:szCs w:val="16"/>
              </w:rPr>
              <w:t>Izoflex</w:t>
            </w:r>
            <w:proofErr w:type="spellEnd"/>
            <w:r>
              <w:rPr>
                <w:sz w:val="16"/>
                <w:szCs w:val="16"/>
              </w:rPr>
              <w:t xml:space="preserve"> lub równoważne.</w:t>
            </w:r>
          </w:p>
          <w:p w14:paraId="257D04C6" w14:textId="77777777" w:rsidR="00717866" w:rsidRDefault="003E3A4E">
            <w:pPr>
              <w:rPr>
                <w:sz w:val="16"/>
                <w:szCs w:val="16"/>
              </w:rPr>
            </w:pPr>
            <w:r>
              <w:rPr>
                <w:color w:val="0000DC"/>
                <w:sz w:val="16"/>
                <w:szCs w:val="16"/>
              </w:rPr>
              <w:t>Taras na dachu:</w:t>
            </w:r>
            <w:r>
              <w:rPr>
                <w:sz w:val="16"/>
                <w:szCs w:val="16"/>
              </w:rPr>
              <w:t xml:space="preserve"> posadzka z płyt betonowych lub ceramicznych lub równoważnych. Balustrady stalowe ażurowe.</w:t>
            </w:r>
          </w:p>
          <w:p w14:paraId="482CF32D" w14:textId="77777777" w:rsidR="00717866" w:rsidRDefault="003E3A4E">
            <w:pPr>
              <w:rPr>
                <w:sz w:val="16"/>
                <w:szCs w:val="16"/>
              </w:rPr>
            </w:pPr>
            <w:r>
              <w:rPr>
                <w:color w:val="0000DC"/>
                <w:sz w:val="16"/>
                <w:szCs w:val="16"/>
              </w:rPr>
              <w:t>Obróbki blacharskie i rury spustowe</w:t>
            </w:r>
            <w:r>
              <w:rPr>
                <w:sz w:val="16"/>
                <w:szCs w:val="16"/>
              </w:rPr>
              <w:t xml:space="preserve"> deszczowe stalowe lub PCV.</w:t>
            </w:r>
          </w:p>
          <w:p w14:paraId="7F79D79E" w14:textId="77777777" w:rsidR="00717866" w:rsidRDefault="00717866">
            <w:pPr>
              <w:pBdr>
                <w:top w:val="nil"/>
                <w:left w:val="nil"/>
                <w:bottom w:val="nil"/>
                <w:right w:val="nil"/>
                <w:between w:val="nil"/>
              </w:pBdr>
              <w:rPr>
                <w:color w:val="000000"/>
                <w:sz w:val="16"/>
                <w:szCs w:val="16"/>
              </w:rPr>
            </w:pPr>
          </w:p>
        </w:tc>
      </w:tr>
      <w:tr w:rsidR="00717866" w14:paraId="5F484494" w14:textId="77777777">
        <w:trPr>
          <w:trHeight w:val="1362"/>
        </w:trPr>
        <w:tc>
          <w:tcPr>
            <w:tcW w:w="3072" w:type="dxa"/>
            <w:vMerge/>
            <w:tcBorders>
              <w:top w:val="single" w:sz="6" w:space="0" w:color="000000"/>
              <w:left w:val="single" w:sz="4" w:space="0" w:color="000000"/>
              <w:bottom w:val="single" w:sz="4" w:space="0" w:color="000000"/>
              <w:right w:val="single" w:sz="4" w:space="0" w:color="000000"/>
            </w:tcBorders>
            <w:shd w:val="clear" w:color="auto" w:fill="F1F1F1"/>
          </w:tcPr>
          <w:p w14:paraId="595372AE" w14:textId="77777777" w:rsidR="00717866" w:rsidRDefault="00717866">
            <w:pPr>
              <w:pBdr>
                <w:top w:val="nil"/>
                <w:left w:val="nil"/>
                <w:bottom w:val="nil"/>
                <w:right w:val="nil"/>
                <w:between w:val="nil"/>
              </w:pBdr>
              <w:spacing w:line="276" w:lineRule="auto"/>
              <w:rPr>
                <w:color w:val="000000"/>
                <w:sz w:val="16"/>
                <w:szCs w:val="16"/>
              </w:rPr>
            </w:pPr>
          </w:p>
        </w:tc>
        <w:tc>
          <w:tcPr>
            <w:tcW w:w="2987" w:type="dxa"/>
            <w:tcBorders>
              <w:top w:val="single" w:sz="6" w:space="0" w:color="000000"/>
              <w:left w:val="single" w:sz="4" w:space="0" w:color="000000"/>
              <w:bottom w:val="single" w:sz="4" w:space="0" w:color="000000"/>
              <w:right w:val="single" w:sz="4" w:space="0" w:color="000000"/>
            </w:tcBorders>
          </w:tcPr>
          <w:p w14:paraId="716352ED" w14:textId="77777777" w:rsidR="00717866" w:rsidRDefault="003E3A4E">
            <w:pPr>
              <w:pBdr>
                <w:top w:val="nil"/>
                <w:left w:val="nil"/>
                <w:bottom w:val="nil"/>
                <w:right w:val="nil"/>
                <w:between w:val="nil"/>
              </w:pBdr>
              <w:spacing w:before="142"/>
              <w:ind w:left="103" w:right="91"/>
              <w:rPr>
                <w:color w:val="000000"/>
                <w:sz w:val="16"/>
                <w:szCs w:val="16"/>
              </w:rPr>
            </w:pPr>
            <w:r>
              <w:rPr>
                <w:color w:val="000000"/>
                <w:sz w:val="16"/>
                <w:szCs w:val="16"/>
              </w:rPr>
              <w:t>Standard prac wykończeniowych w części wspólnej budynku i terenie wokół niego, stanowiącym część wspólną nieruchomości</w:t>
            </w:r>
          </w:p>
        </w:tc>
        <w:tc>
          <w:tcPr>
            <w:tcW w:w="2987" w:type="dxa"/>
            <w:tcBorders>
              <w:top w:val="single" w:sz="6" w:space="0" w:color="000000"/>
              <w:left w:val="single" w:sz="4" w:space="0" w:color="000000"/>
              <w:bottom w:val="single" w:sz="4" w:space="0" w:color="000000"/>
              <w:right w:val="single" w:sz="4" w:space="0" w:color="000000"/>
            </w:tcBorders>
          </w:tcPr>
          <w:p w14:paraId="0A7154E6" w14:textId="77777777" w:rsidR="00717866" w:rsidRDefault="003E3A4E">
            <w:pPr>
              <w:rPr>
                <w:sz w:val="16"/>
                <w:szCs w:val="16"/>
              </w:rPr>
            </w:pPr>
            <w:r>
              <w:rPr>
                <w:sz w:val="16"/>
                <w:szCs w:val="16"/>
              </w:rPr>
              <w:t>W budynkach nie przewiduje się pomieszczeń wspólnych, każdy lokal mieszkalny posiada własne wejście do mieszkania i komunikację. Częściami wspólnymi budynku jest konstrukcja, elewacja, stropodach, instalacje wspólnie obsługujące lokale.</w:t>
            </w:r>
          </w:p>
          <w:p w14:paraId="38D2A657" w14:textId="77777777" w:rsidR="00717866" w:rsidRDefault="003E3A4E">
            <w:pPr>
              <w:rPr>
                <w:sz w:val="16"/>
                <w:szCs w:val="16"/>
              </w:rPr>
            </w:pPr>
            <w:r>
              <w:rPr>
                <w:color w:val="0000DC"/>
                <w:sz w:val="16"/>
                <w:szCs w:val="16"/>
              </w:rPr>
              <w:t>Wjazd</w:t>
            </w:r>
            <w:r>
              <w:rPr>
                <w:sz w:val="16"/>
                <w:szCs w:val="16"/>
              </w:rPr>
              <w:t xml:space="preserve"> - brama z napędem sterowanym bezprzewodowo, furtka.</w:t>
            </w:r>
          </w:p>
          <w:p w14:paraId="04442695" w14:textId="77777777" w:rsidR="00717866" w:rsidRDefault="003E3A4E">
            <w:pPr>
              <w:rPr>
                <w:sz w:val="16"/>
                <w:szCs w:val="16"/>
              </w:rPr>
            </w:pPr>
            <w:r>
              <w:rPr>
                <w:color w:val="0000DC"/>
                <w:sz w:val="16"/>
                <w:szCs w:val="16"/>
              </w:rPr>
              <w:t>Zjazd</w:t>
            </w:r>
            <w:r>
              <w:rPr>
                <w:sz w:val="16"/>
                <w:szCs w:val="16"/>
              </w:rPr>
              <w:t xml:space="preserve"> z ul. Pienista </w:t>
            </w:r>
          </w:p>
          <w:p w14:paraId="4588E6D7" w14:textId="77777777" w:rsidR="00717866" w:rsidRDefault="003E3A4E">
            <w:pPr>
              <w:rPr>
                <w:sz w:val="16"/>
                <w:szCs w:val="16"/>
              </w:rPr>
            </w:pPr>
            <w:r>
              <w:rPr>
                <w:color w:val="0000DC"/>
                <w:sz w:val="16"/>
                <w:szCs w:val="16"/>
              </w:rPr>
              <w:t>Ogrodzenie</w:t>
            </w:r>
            <w:r>
              <w:rPr>
                <w:sz w:val="16"/>
                <w:szCs w:val="16"/>
              </w:rPr>
              <w:t xml:space="preserve"> terenu działki oraz ogrodzenia wydzielające ogródki przy budynkach. Ogrodzenie z paneli zgrzewanych lub z siatki.</w:t>
            </w:r>
          </w:p>
          <w:p w14:paraId="300C8F3D" w14:textId="77777777" w:rsidR="00717866" w:rsidRDefault="003E3A4E">
            <w:pPr>
              <w:rPr>
                <w:sz w:val="16"/>
                <w:szCs w:val="16"/>
              </w:rPr>
            </w:pPr>
            <w:r>
              <w:rPr>
                <w:color w:val="0000DC"/>
                <w:sz w:val="16"/>
                <w:szCs w:val="16"/>
              </w:rPr>
              <w:t>Wewnętrzna droga</w:t>
            </w:r>
            <w:r>
              <w:rPr>
                <w:sz w:val="16"/>
                <w:szCs w:val="16"/>
              </w:rPr>
              <w:t xml:space="preserve"> jako ciąg pieszo-jezdny, część dla ruchu pojazdów z </w:t>
            </w:r>
            <w:proofErr w:type="spellStart"/>
            <w:r>
              <w:rPr>
                <w:sz w:val="16"/>
                <w:szCs w:val="16"/>
              </w:rPr>
              <w:t>geokraty</w:t>
            </w:r>
            <w:proofErr w:type="spellEnd"/>
            <w:r>
              <w:rPr>
                <w:sz w:val="16"/>
                <w:szCs w:val="16"/>
              </w:rPr>
              <w:t xml:space="preserve"> betonowej, część dla ruchu pieszych z kostki betonowej.</w:t>
            </w:r>
          </w:p>
          <w:p w14:paraId="6CDFD56C" w14:textId="77777777" w:rsidR="00717866" w:rsidRDefault="003E3A4E">
            <w:pPr>
              <w:rPr>
                <w:sz w:val="16"/>
                <w:szCs w:val="16"/>
              </w:rPr>
            </w:pPr>
            <w:r>
              <w:rPr>
                <w:color w:val="0000DC"/>
                <w:sz w:val="16"/>
                <w:szCs w:val="16"/>
              </w:rPr>
              <w:t>Miejsca postojowe:</w:t>
            </w:r>
            <w:r>
              <w:rPr>
                <w:sz w:val="16"/>
                <w:szCs w:val="16"/>
              </w:rPr>
              <w:t xml:space="preserve"> nawierzchnia z </w:t>
            </w:r>
            <w:proofErr w:type="spellStart"/>
            <w:r>
              <w:rPr>
                <w:sz w:val="16"/>
                <w:szCs w:val="16"/>
              </w:rPr>
              <w:t>geokraty</w:t>
            </w:r>
            <w:proofErr w:type="spellEnd"/>
            <w:r>
              <w:rPr>
                <w:sz w:val="16"/>
                <w:szCs w:val="16"/>
              </w:rPr>
              <w:t xml:space="preserve"> betonowej, </w:t>
            </w:r>
          </w:p>
          <w:p w14:paraId="620B8E43" w14:textId="77777777" w:rsidR="00717866" w:rsidRDefault="003E3A4E">
            <w:pPr>
              <w:rPr>
                <w:sz w:val="16"/>
                <w:szCs w:val="16"/>
              </w:rPr>
            </w:pPr>
            <w:r>
              <w:rPr>
                <w:color w:val="0000DC"/>
                <w:sz w:val="16"/>
                <w:szCs w:val="16"/>
              </w:rPr>
              <w:t>Oświetlenie terenu/drogi</w:t>
            </w:r>
            <w:r>
              <w:rPr>
                <w:sz w:val="16"/>
                <w:szCs w:val="16"/>
              </w:rPr>
              <w:t xml:space="preserve"> (oprawy oświetleniowe montowane do elewacji budynków).</w:t>
            </w:r>
          </w:p>
          <w:p w14:paraId="705D8E42" w14:textId="77777777" w:rsidR="00717866" w:rsidRDefault="003E3A4E">
            <w:pPr>
              <w:rPr>
                <w:sz w:val="16"/>
                <w:szCs w:val="16"/>
              </w:rPr>
            </w:pPr>
            <w:r>
              <w:rPr>
                <w:color w:val="0000DC"/>
                <w:sz w:val="16"/>
                <w:szCs w:val="16"/>
              </w:rPr>
              <w:t>Instalacje zewnętrzne</w:t>
            </w:r>
            <w:r>
              <w:rPr>
                <w:sz w:val="16"/>
                <w:szCs w:val="16"/>
              </w:rPr>
              <w:t>: wodociągowa, kanalizacji sanitarnej, elektryczna, domofonowa. Doprowadzenie światłowodu i usług teletechnicznych po stronie operatora sieci.</w:t>
            </w:r>
          </w:p>
          <w:p w14:paraId="502765B9" w14:textId="77777777" w:rsidR="00717866" w:rsidRDefault="003E3A4E">
            <w:pPr>
              <w:rPr>
                <w:sz w:val="16"/>
                <w:szCs w:val="16"/>
              </w:rPr>
            </w:pPr>
            <w:r>
              <w:rPr>
                <w:color w:val="0000DC"/>
                <w:sz w:val="16"/>
                <w:szCs w:val="16"/>
              </w:rPr>
              <w:t>Zagospodarowanie terenu nieruchomości –</w:t>
            </w:r>
            <w:r>
              <w:rPr>
                <w:sz w:val="16"/>
                <w:szCs w:val="16"/>
              </w:rPr>
              <w:t xml:space="preserve"> zieleń, utwardzone miejsce gromadzenia odpadów.</w:t>
            </w:r>
          </w:p>
          <w:p w14:paraId="12764BD7" w14:textId="77777777" w:rsidR="00717866" w:rsidRDefault="00717866">
            <w:pPr>
              <w:pBdr>
                <w:top w:val="nil"/>
                <w:left w:val="nil"/>
                <w:bottom w:val="nil"/>
                <w:right w:val="nil"/>
                <w:between w:val="nil"/>
              </w:pBdr>
              <w:rPr>
                <w:color w:val="000000"/>
                <w:sz w:val="16"/>
                <w:szCs w:val="16"/>
              </w:rPr>
            </w:pPr>
          </w:p>
        </w:tc>
      </w:tr>
      <w:tr w:rsidR="00717866" w14:paraId="0484F263" w14:textId="77777777">
        <w:trPr>
          <w:trHeight w:val="1362"/>
        </w:trPr>
        <w:tc>
          <w:tcPr>
            <w:tcW w:w="3072" w:type="dxa"/>
            <w:vMerge/>
            <w:tcBorders>
              <w:top w:val="single" w:sz="6" w:space="0" w:color="000000"/>
              <w:left w:val="single" w:sz="4" w:space="0" w:color="000000"/>
              <w:bottom w:val="single" w:sz="4" w:space="0" w:color="000000"/>
              <w:right w:val="single" w:sz="4" w:space="0" w:color="000000"/>
            </w:tcBorders>
            <w:shd w:val="clear" w:color="auto" w:fill="F1F1F1"/>
          </w:tcPr>
          <w:p w14:paraId="727BDAEC" w14:textId="77777777" w:rsidR="00717866" w:rsidRDefault="00717866">
            <w:pPr>
              <w:pBdr>
                <w:top w:val="nil"/>
                <w:left w:val="nil"/>
                <w:bottom w:val="nil"/>
                <w:right w:val="nil"/>
                <w:between w:val="nil"/>
              </w:pBdr>
              <w:spacing w:line="276" w:lineRule="auto"/>
              <w:rPr>
                <w:color w:val="000000"/>
                <w:sz w:val="16"/>
                <w:szCs w:val="16"/>
              </w:rPr>
            </w:pPr>
          </w:p>
        </w:tc>
        <w:tc>
          <w:tcPr>
            <w:tcW w:w="2987" w:type="dxa"/>
            <w:tcBorders>
              <w:top w:val="single" w:sz="6" w:space="0" w:color="000000"/>
              <w:left w:val="single" w:sz="4" w:space="0" w:color="000000"/>
              <w:bottom w:val="single" w:sz="4" w:space="0" w:color="000000"/>
              <w:right w:val="single" w:sz="4" w:space="0" w:color="000000"/>
            </w:tcBorders>
          </w:tcPr>
          <w:p w14:paraId="148A84ED" w14:textId="77777777" w:rsidR="00717866" w:rsidRDefault="003E3A4E">
            <w:pPr>
              <w:pBdr>
                <w:top w:val="nil"/>
                <w:left w:val="nil"/>
                <w:bottom w:val="nil"/>
                <w:right w:val="nil"/>
                <w:between w:val="nil"/>
              </w:pBdr>
              <w:spacing w:before="142"/>
              <w:ind w:left="103"/>
              <w:rPr>
                <w:color w:val="000000"/>
                <w:sz w:val="16"/>
                <w:szCs w:val="16"/>
              </w:rPr>
            </w:pPr>
            <w:r>
              <w:rPr>
                <w:color w:val="000000"/>
                <w:sz w:val="16"/>
                <w:szCs w:val="16"/>
              </w:rPr>
              <w:t>Liczba lokali w budynku</w:t>
            </w:r>
          </w:p>
        </w:tc>
        <w:tc>
          <w:tcPr>
            <w:tcW w:w="2987" w:type="dxa"/>
            <w:tcBorders>
              <w:top w:val="single" w:sz="6" w:space="0" w:color="000000"/>
              <w:left w:val="single" w:sz="4" w:space="0" w:color="000000"/>
              <w:bottom w:val="single" w:sz="4" w:space="0" w:color="000000"/>
              <w:right w:val="single" w:sz="4" w:space="0" w:color="000000"/>
            </w:tcBorders>
          </w:tcPr>
          <w:p w14:paraId="211A2EDF" w14:textId="77777777" w:rsidR="00717866" w:rsidRDefault="003E3A4E">
            <w:pPr>
              <w:pBdr>
                <w:top w:val="nil"/>
                <w:left w:val="nil"/>
                <w:bottom w:val="nil"/>
                <w:right w:val="nil"/>
                <w:between w:val="nil"/>
              </w:pBdr>
              <w:rPr>
                <w:color w:val="000000"/>
                <w:sz w:val="16"/>
                <w:szCs w:val="16"/>
              </w:rPr>
            </w:pPr>
            <w:r>
              <w:rPr>
                <w:color w:val="000000"/>
                <w:sz w:val="16"/>
                <w:szCs w:val="16"/>
              </w:rPr>
              <w:t>2</w:t>
            </w:r>
          </w:p>
        </w:tc>
      </w:tr>
      <w:tr w:rsidR="00717866" w14:paraId="1D13BFFB" w14:textId="77777777">
        <w:trPr>
          <w:trHeight w:val="1362"/>
        </w:trPr>
        <w:tc>
          <w:tcPr>
            <w:tcW w:w="3072" w:type="dxa"/>
            <w:vMerge/>
            <w:tcBorders>
              <w:top w:val="single" w:sz="6" w:space="0" w:color="000000"/>
              <w:left w:val="single" w:sz="4" w:space="0" w:color="000000"/>
              <w:bottom w:val="single" w:sz="4" w:space="0" w:color="000000"/>
              <w:right w:val="single" w:sz="4" w:space="0" w:color="000000"/>
            </w:tcBorders>
            <w:shd w:val="clear" w:color="auto" w:fill="F1F1F1"/>
          </w:tcPr>
          <w:p w14:paraId="7B537D7A" w14:textId="77777777" w:rsidR="00717866" w:rsidRDefault="00717866">
            <w:pPr>
              <w:pBdr>
                <w:top w:val="nil"/>
                <w:left w:val="nil"/>
                <w:bottom w:val="nil"/>
                <w:right w:val="nil"/>
                <w:between w:val="nil"/>
              </w:pBdr>
              <w:spacing w:line="276" w:lineRule="auto"/>
              <w:rPr>
                <w:color w:val="000000"/>
                <w:sz w:val="16"/>
                <w:szCs w:val="16"/>
              </w:rPr>
            </w:pPr>
          </w:p>
        </w:tc>
        <w:tc>
          <w:tcPr>
            <w:tcW w:w="2987" w:type="dxa"/>
            <w:tcBorders>
              <w:top w:val="single" w:sz="6" w:space="0" w:color="000000"/>
              <w:left w:val="single" w:sz="4" w:space="0" w:color="000000"/>
              <w:bottom w:val="single" w:sz="4" w:space="0" w:color="000000"/>
              <w:right w:val="single" w:sz="4" w:space="0" w:color="000000"/>
            </w:tcBorders>
          </w:tcPr>
          <w:p w14:paraId="4D01B664" w14:textId="77777777" w:rsidR="00717866" w:rsidRDefault="003E3A4E">
            <w:pPr>
              <w:pBdr>
                <w:top w:val="nil"/>
                <w:left w:val="nil"/>
                <w:bottom w:val="nil"/>
                <w:right w:val="nil"/>
                <w:between w:val="nil"/>
              </w:pBdr>
              <w:spacing w:before="142"/>
              <w:ind w:left="103" w:right="692"/>
              <w:rPr>
                <w:color w:val="000000"/>
                <w:sz w:val="16"/>
                <w:szCs w:val="16"/>
              </w:rPr>
            </w:pPr>
            <w:r>
              <w:rPr>
                <w:color w:val="000000"/>
                <w:sz w:val="16"/>
                <w:szCs w:val="16"/>
              </w:rPr>
              <w:t>Liczba miejsc garażowych i postojowych</w:t>
            </w:r>
          </w:p>
        </w:tc>
        <w:tc>
          <w:tcPr>
            <w:tcW w:w="2987" w:type="dxa"/>
            <w:tcBorders>
              <w:top w:val="single" w:sz="6" w:space="0" w:color="000000"/>
              <w:left w:val="single" w:sz="4" w:space="0" w:color="000000"/>
              <w:bottom w:val="single" w:sz="4" w:space="0" w:color="000000"/>
              <w:right w:val="single" w:sz="4" w:space="0" w:color="000000"/>
            </w:tcBorders>
          </w:tcPr>
          <w:p w14:paraId="55BF0AF2" w14:textId="77777777" w:rsidR="00717866" w:rsidRDefault="003E3A4E">
            <w:pPr>
              <w:pBdr>
                <w:top w:val="nil"/>
                <w:left w:val="nil"/>
                <w:bottom w:val="nil"/>
                <w:right w:val="nil"/>
                <w:between w:val="nil"/>
              </w:pBdr>
              <w:rPr>
                <w:color w:val="000000"/>
                <w:sz w:val="16"/>
                <w:szCs w:val="16"/>
              </w:rPr>
            </w:pPr>
            <w:r>
              <w:rPr>
                <w:color w:val="000000"/>
                <w:sz w:val="16"/>
                <w:szCs w:val="16"/>
              </w:rPr>
              <w:t>2 dla każdego budynku (po 1 na każde mieszkanie</w:t>
            </w:r>
          </w:p>
        </w:tc>
      </w:tr>
      <w:tr w:rsidR="00717866" w14:paraId="78D6FF8C" w14:textId="77777777">
        <w:trPr>
          <w:trHeight w:val="1362"/>
        </w:trPr>
        <w:tc>
          <w:tcPr>
            <w:tcW w:w="3072" w:type="dxa"/>
            <w:vMerge/>
            <w:tcBorders>
              <w:top w:val="single" w:sz="6" w:space="0" w:color="000000"/>
              <w:left w:val="single" w:sz="4" w:space="0" w:color="000000"/>
              <w:bottom w:val="single" w:sz="4" w:space="0" w:color="000000"/>
              <w:right w:val="single" w:sz="4" w:space="0" w:color="000000"/>
            </w:tcBorders>
            <w:shd w:val="clear" w:color="auto" w:fill="F1F1F1"/>
          </w:tcPr>
          <w:p w14:paraId="19B8C066" w14:textId="77777777" w:rsidR="00717866" w:rsidRDefault="00717866">
            <w:pPr>
              <w:pBdr>
                <w:top w:val="nil"/>
                <w:left w:val="nil"/>
                <w:bottom w:val="nil"/>
                <w:right w:val="nil"/>
                <w:between w:val="nil"/>
              </w:pBdr>
              <w:spacing w:line="276" w:lineRule="auto"/>
              <w:rPr>
                <w:color w:val="000000"/>
                <w:sz w:val="16"/>
                <w:szCs w:val="16"/>
              </w:rPr>
            </w:pPr>
          </w:p>
        </w:tc>
        <w:tc>
          <w:tcPr>
            <w:tcW w:w="2987" w:type="dxa"/>
            <w:tcBorders>
              <w:top w:val="single" w:sz="6" w:space="0" w:color="000000"/>
              <w:left w:val="single" w:sz="4" w:space="0" w:color="000000"/>
              <w:bottom w:val="single" w:sz="4" w:space="0" w:color="000000"/>
              <w:right w:val="single" w:sz="4" w:space="0" w:color="000000"/>
            </w:tcBorders>
          </w:tcPr>
          <w:p w14:paraId="5FB9D614" w14:textId="77777777" w:rsidR="00717866" w:rsidRDefault="003E3A4E">
            <w:pPr>
              <w:pBdr>
                <w:top w:val="nil"/>
                <w:left w:val="nil"/>
                <w:bottom w:val="nil"/>
                <w:right w:val="nil"/>
                <w:between w:val="nil"/>
              </w:pBdr>
              <w:spacing w:before="144"/>
              <w:ind w:left="103"/>
              <w:rPr>
                <w:color w:val="000000"/>
                <w:sz w:val="16"/>
                <w:szCs w:val="16"/>
              </w:rPr>
            </w:pPr>
            <w:r>
              <w:rPr>
                <w:color w:val="000000"/>
                <w:sz w:val="16"/>
                <w:szCs w:val="16"/>
              </w:rPr>
              <w:t>Dostępne media w budynku</w:t>
            </w:r>
          </w:p>
        </w:tc>
        <w:tc>
          <w:tcPr>
            <w:tcW w:w="2987" w:type="dxa"/>
            <w:tcBorders>
              <w:top w:val="single" w:sz="6" w:space="0" w:color="000000"/>
              <w:left w:val="single" w:sz="4" w:space="0" w:color="000000"/>
              <w:bottom w:val="single" w:sz="4" w:space="0" w:color="000000"/>
              <w:right w:val="single" w:sz="4" w:space="0" w:color="000000"/>
            </w:tcBorders>
          </w:tcPr>
          <w:p w14:paraId="7756B2FA" w14:textId="77777777" w:rsidR="00717866" w:rsidRDefault="003E3A4E">
            <w:pPr>
              <w:rPr>
                <w:sz w:val="16"/>
                <w:szCs w:val="16"/>
              </w:rPr>
            </w:pPr>
            <w:r>
              <w:rPr>
                <w:color w:val="0000DC"/>
                <w:sz w:val="16"/>
                <w:szCs w:val="16"/>
              </w:rPr>
              <w:t>Instalacje</w:t>
            </w:r>
            <w:r>
              <w:rPr>
                <w:sz w:val="16"/>
                <w:szCs w:val="16"/>
              </w:rPr>
              <w:t xml:space="preserve"> elektryczna, teletechniczna (RTV, internetowa, domofonowa), </w:t>
            </w:r>
            <w:proofErr w:type="spellStart"/>
            <w:r>
              <w:rPr>
                <w:sz w:val="16"/>
                <w:szCs w:val="16"/>
              </w:rPr>
              <w:t>wod-kan</w:t>
            </w:r>
            <w:proofErr w:type="spellEnd"/>
            <w:r>
              <w:rPr>
                <w:sz w:val="16"/>
                <w:szCs w:val="16"/>
              </w:rPr>
              <w:t>, wentylacji grawitacyjnej, instalacja c.o. zasilana z pompy ciepła, fotowoltaiczna.</w:t>
            </w:r>
          </w:p>
          <w:p w14:paraId="541D085F" w14:textId="77777777" w:rsidR="00717866" w:rsidRDefault="00717866">
            <w:pPr>
              <w:pBdr>
                <w:top w:val="nil"/>
                <w:left w:val="nil"/>
                <w:bottom w:val="nil"/>
                <w:right w:val="nil"/>
                <w:between w:val="nil"/>
              </w:pBdr>
              <w:rPr>
                <w:color w:val="000000"/>
                <w:sz w:val="16"/>
                <w:szCs w:val="16"/>
              </w:rPr>
            </w:pPr>
          </w:p>
        </w:tc>
      </w:tr>
      <w:tr w:rsidR="00717866" w14:paraId="770D55BA" w14:textId="77777777">
        <w:trPr>
          <w:trHeight w:val="1362"/>
        </w:trPr>
        <w:tc>
          <w:tcPr>
            <w:tcW w:w="3072" w:type="dxa"/>
            <w:vMerge/>
            <w:tcBorders>
              <w:top w:val="single" w:sz="6" w:space="0" w:color="000000"/>
              <w:left w:val="single" w:sz="4" w:space="0" w:color="000000"/>
              <w:bottom w:val="single" w:sz="4" w:space="0" w:color="000000"/>
              <w:right w:val="single" w:sz="4" w:space="0" w:color="000000"/>
            </w:tcBorders>
            <w:shd w:val="clear" w:color="auto" w:fill="F1F1F1"/>
          </w:tcPr>
          <w:p w14:paraId="6B16924C" w14:textId="77777777" w:rsidR="00717866" w:rsidRDefault="00717866">
            <w:pPr>
              <w:pBdr>
                <w:top w:val="nil"/>
                <w:left w:val="nil"/>
                <w:bottom w:val="nil"/>
                <w:right w:val="nil"/>
                <w:between w:val="nil"/>
              </w:pBdr>
              <w:spacing w:line="276" w:lineRule="auto"/>
              <w:rPr>
                <w:color w:val="000000"/>
                <w:sz w:val="16"/>
                <w:szCs w:val="16"/>
              </w:rPr>
            </w:pPr>
          </w:p>
        </w:tc>
        <w:tc>
          <w:tcPr>
            <w:tcW w:w="2987" w:type="dxa"/>
            <w:tcBorders>
              <w:top w:val="single" w:sz="6" w:space="0" w:color="000000"/>
              <w:left w:val="single" w:sz="4" w:space="0" w:color="000000"/>
              <w:bottom w:val="single" w:sz="4" w:space="0" w:color="000000"/>
              <w:right w:val="single" w:sz="4" w:space="0" w:color="000000"/>
            </w:tcBorders>
          </w:tcPr>
          <w:p w14:paraId="5BF751F0" w14:textId="77777777" w:rsidR="00717866" w:rsidRDefault="003E3A4E">
            <w:pPr>
              <w:pBdr>
                <w:top w:val="nil"/>
                <w:left w:val="nil"/>
                <w:bottom w:val="nil"/>
                <w:right w:val="nil"/>
                <w:between w:val="nil"/>
              </w:pBdr>
              <w:spacing w:before="144"/>
              <w:ind w:left="103"/>
              <w:rPr>
                <w:color w:val="000000"/>
                <w:sz w:val="16"/>
                <w:szCs w:val="16"/>
              </w:rPr>
            </w:pPr>
            <w:r>
              <w:rPr>
                <w:color w:val="000000"/>
                <w:sz w:val="16"/>
                <w:szCs w:val="16"/>
              </w:rPr>
              <w:t>Dostęp do drogi publicznej</w:t>
            </w:r>
          </w:p>
        </w:tc>
        <w:tc>
          <w:tcPr>
            <w:tcW w:w="2987" w:type="dxa"/>
            <w:tcBorders>
              <w:top w:val="single" w:sz="6" w:space="0" w:color="000000"/>
              <w:left w:val="single" w:sz="4" w:space="0" w:color="000000"/>
              <w:bottom w:val="single" w:sz="4" w:space="0" w:color="000000"/>
              <w:right w:val="single" w:sz="4" w:space="0" w:color="000000"/>
            </w:tcBorders>
          </w:tcPr>
          <w:p w14:paraId="3A0F466B" w14:textId="77777777" w:rsidR="00717866" w:rsidRDefault="003E3A4E">
            <w:pPr>
              <w:pBdr>
                <w:top w:val="nil"/>
                <w:left w:val="nil"/>
                <w:bottom w:val="nil"/>
                <w:right w:val="nil"/>
                <w:between w:val="nil"/>
              </w:pBdr>
              <w:rPr>
                <w:color w:val="000000"/>
                <w:sz w:val="16"/>
                <w:szCs w:val="16"/>
              </w:rPr>
            </w:pPr>
            <w:r>
              <w:rPr>
                <w:color w:val="000000"/>
                <w:sz w:val="16"/>
                <w:szCs w:val="16"/>
              </w:rPr>
              <w:t xml:space="preserve">Od ulicy Pienistej </w:t>
            </w:r>
          </w:p>
        </w:tc>
      </w:tr>
      <w:tr w:rsidR="00717866" w14:paraId="7B7BDC9C"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559EBF20" w14:textId="77777777" w:rsidR="00717866" w:rsidRDefault="003E3A4E">
            <w:pPr>
              <w:jc w:val="center"/>
              <w:rPr>
                <w:sz w:val="16"/>
                <w:szCs w:val="16"/>
              </w:rPr>
            </w:pPr>
            <w:r>
              <w:rPr>
                <w:sz w:val="16"/>
                <w:szCs w:val="16"/>
              </w:rPr>
              <w:t>Określenie usytuowania lokalu mieszkalnego w budynku, jeżeli przedsięwzięcie deweloperskie albo zadanie inwestycyjne dotyczy lokali mieszkalnych</w:t>
            </w:r>
          </w:p>
        </w:tc>
        <w:tc>
          <w:tcPr>
            <w:tcW w:w="5974" w:type="dxa"/>
            <w:gridSpan w:val="2"/>
            <w:tcBorders>
              <w:top w:val="single" w:sz="6" w:space="0" w:color="000000"/>
              <w:left w:val="single" w:sz="4" w:space="0" w:color="000000"/>
              <w:bottom w:val="single" w:sz="6" w:space="0" w:color="000000"/>
              <w:right w:val="single" w:sz="4" w:space="0" w:color="000000"/>
            </w:tcBorders>
          </w:tcPr>
          <w:p w14:paraId="46170086" w14:textId="0B3CB823" w:rsidR="00717866" w:rsidRDefault="00717866">
            <w:pPr>
              <w:rPr>
                <w:color w:val="000000"/>
                <w:sz w:val="16"/>
                <w:szCs w:val="16"/>
              </w:rPr>
            </w:pPr>
          </w:p>
        </w:tc>
      </w:tr>
      <w:tr w:rsidR="00717866" w14:paraId="5153CB9B"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59CB34E5" w14:textId="77777777" w:rsidR="00717866" w:rsidRDefault="003E3A4E">
            <w:pPr>
              <w:pBdr>
                <w:top w:val="nil"/>
                <w:left w:val="nil"/>
                <w:bottom w:val="nil"/>
                <w:right w:val="nil"/>
                <w:between w:val="nil"/>
              </w:pBdr>
              <w:spacing w:before="142"/>
              <w:ind w:left="110" w:right="100"/>
              <w:jc w:val="both"/>
              <w:rPr>
                <w:color w:val="000000"/>
                <w:sz w:val="16"/>
                <w:szCs w:val="16"/>
              </w:rPr>
            </w:pPr>
            <w:r>
              <w:rPr>
                <w:color w:val="000000"/>
                <w:sz w:val="16"/>
                <w:szCs w:val="16"/>
              </w:rPr>
              <w:t>Określenie powierzchni użytkowej i układu pomieszczeń oraz zakresu i standardu prac wykończeniowych, do których wykonania zobowiązuje się deweloper</w:t>
            </w:r>
          </w:p>
        </w:tc>
        <w:tc>
          <w:tcPr>
            <w:tcW w:w="5974" w:type="dxa"/>
            <w:gridSpan w:val="2"/>
            <w:tcBorders>
              <w:top w:val="single" w:sz="6" w:space="0" w:color="000000"/>
              <w:left w:val="single" w:sz="4" w:space="0" w:color="000000"/>
              <w:bottom w:val="single" w:sz="6" w:space="0" w:color="000000"/>
              <w:right w:val="single" w:sz="4" w:space="0" w:color="000000"/>
            </w:tcBorders>
          </w:tcPr>
          <w:p w14:paraId="63B92881" w14:textId="759C03D3" w:rsidR="00717866" w:rsidRDefault="00717866">
            <w:pPr>
              <w:pBdr>
                <w:top w:val="nil"/>
                <w:left w:val="nil"/>
                <w:bottom w:val="nil"/>
                <w:right w:val="nil"/>
                <w:between w:val="nil"/>
              </w:pBdr>
              <w:rPr>
                <w:color w:val="000000"/>
                <w:sz w:val="16"/>
                <w:szCs w:val="16"/>
              </w:rPr>
            </w:pPr>
          </w:p>
        </w:tc>
      </w:tr>
      <w:tr w:rsidR="00717866" w14:paraId="7213D5AF"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16B6E4FC" w14:textId="77777777" w:rsidR="00717866" w:rsidRDefault="003E3A4E">
            <w:pPr>
              <w:pBdr>
                <w:top w:val="nil"/>
                <w:left w:val="nil"/>
                <w:bottom w:val="nil"/>
                <w:right w:val="nil"/>
                <w:between w:val="nil"/>
              </w:pBdr>
              <w:spacing w:before="142"/>
              <w:ind w:left="110" w:right="491"/>
              <w:rPr>
                <w:color w:val="000000"/>
                <w:sz w:val="16"/>
                <w:szCs w:val="16"/>
              </w:rPr>
            </w:pPr>
            <w:r>
              <w:rPr>
                <w:color w:val="000000"/>
                <w:sz w:val="16"/>
                <w:szCs w:val="16"/>
              </w:rPr>
              <w:lastRenderedPageBreak/>
              <w:t>Data wydania zaświadczenia o samodzielności lokalu mieszkalnego</w:t>
            </w:r>
          </w:p>
        </w:tc>
        <w:tc>
          <w:tcPr>
            <w:tcW w:w="5974" w:type="dxa"/>
            <w:gridSpan w:val="2"/>
            <w:tcBorders>
              <w:top w:val="single" w:sz="6" w:space="0" w:color="000000"/>
              <w:left w:val="single" w:sz="4" w:space="0" w:color="000000"/>
              <w:bottom w:val="single" w:sz="6" w:space="0" w:color="000000"/>
              <w:right w:val="single" w:sz="4" w:space="0" w:color="000000"/>
            </w:tcBorders>
          </w:tcPr>
          <w:p w14:paraId="017B4BB3" w14:textId="3EB5DD65" w:rsidR="00717866" w:rsidRDefault="003E3A4E">
            <w:pPr>
              <w:pBdr>
                <w:top w:val="nil"/>
                <w:left w:val="nil"/>
                <w:bottom w:val="nil"/>
                <w:right w:val="nil"/>
                <w:between w:val="nil"/>
              </w:pBdr>
              <w:rPr>
                <w:color w:val="000000"/>
                <w:sz w:val="16"/>
                <w:szCs w:val="16"/>
              </w:rPr>
            </w:pPr>
            <w:r>
              <w:rPr>
                <w:color w:val="000000"/>
                <w:sz w:val="16"/>
                <w:szCs w:val="16"/>
              </w:rPr>
              <w:t>30.0</w:t>
            </w:r>
            <w:r w:rsidR="002D1936">
              <w:rPr>
                <w:color w:val="000000"/>
                <w:sz w:val="16"/>
                <w:szCs w:val="16"/>
              </w:rPr>
              <w:t>9</w:t>
            </w:r>
            <w:r>
              <w:rPr>
                <w:color w:val="000000"/>
                <w:sz w:val="16"/>
                <w:szCs w:val="16"/>
              </w:rPr>
              <w:t>.2026</w:t>
            </w:r>
          </w:p>
        </w:tc>
      </w:tr>
      <w:tr w:rsidR="00717866" w14:paraId="224E3714"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7DF99B99" w14:textId="77777777" w:rsidR="00717866" w:rsidRDefault="003E3A4E">
            <w:pPr>
              <w:pBdr>
                <w:top w:val="nil"/>
                <w:left w:val="nil"/>
                <w:bottom w:val="nil"/>
                <w:right w:val="nil"/>
                <w:between w:val="nil"/>
              </w:pBdr>
              <w:spacing w:before="142"/>
              <w:ind w:left="110" w:right="459"/>
              <w:rPr>
                <w:color w:val="000000"/>
                <w:sz w:val="16"/>
                <w:szCs w:val="16"/>
              </w:rPr>
            </w:pPr>
            <w:r>
              <w:rPr>
                <w:color w:val="000000"/>
                <w:sz w:val="16"/>
                <w:szCs w:val="16"/>
              </w:rPr>
              <w:t>Data ustanowienia odrębnej własności lokalu mieszkalnego</w:t>
            </w:r>
          </w:p>
        </w:tc>
        <w:tc>
          <w:tcPr>
            <w:tcW w:w="5974" w:type="dxa"/>
            <w:gridSpan w:val="2"/>
            <w:tcBorders>
              <w:top w:val="single" w:sz="6" w:space="0" w:color="000000"/>
              <w:left w:val="single" w:sz="4" w:space="0" w:color="000000"/>
              <w:bottom w:val="single" w:sz="6" w:space="0" w:color="000000"/>
              <w:right w:val="single" w:sz="4" w:space="0" w:color="000000"/>
            </w:tcBorders>
          </w:tcPr>
          <w:p w14:paraId="6BD34014" w14:textId="7E99103B" w:rsidR="00717866" w:rsidRDefault="003E3A4E">
            <w:pPr>
              <w:pBdr>
                <w:top w:val="nil"/>
                <w:left w:val="nil"/>
                <w:bottom w:val="nil"/>
                <w:right w:val="nil"/>
                <w:between w:val="nil"/>
              </w:pBdr>
              <w:rPr>
                <w:color w:val="000000"/>
                <w:sz w:val="16"/>
                <w:szCs w:val="16"/>
              </w:rPr>
            </w:pPr>
            <w:r>
              <w:rPr>
                <w:color w:val="000000"/>
                <w:sz w:val="16"/>
                <w:szCs w:val="16"/>
              </w:rPr>
              <w:t>30.0</w:t>
            </w:r>
            <w:r w:rsidR="002D1936">
              <w:rPr>
                <w:color w:val="000000"/>
                <w:sz w:val="16"/>
                <w:szCs w:val="16"/>
              </w:rPr>
              <w:t>9</w:t>
            </w:r>
            <w:r>
              <w:rPr>
                <w:color w:val="000000"/>
                <w:sz w:val="16"/>
                <w:szCs w:val="16"/>
              </w:rPr>
              <w:t>.2026</w:t>
            </w:r>
          </w:p>
        </w:tc>
      </w:tr>
      <w:tr w:rsidR="00717866" w14:paraId="10158C21"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2DA3BED4" w14:textId="77777777" w:rsidR="00717866" w:rsidRDefault="003E3A4E">
            <w:pPr>
              <w:pBdr>
                <w:top w:val="nil"/>
                <w:left w:val="nil"/>
                <w:bottom w:val="nil"/>
                <w:right w:val="nil"/>
                <w:between w:val="nil"/>
              </w:pBdr>
              <w:spacing w:before="142"/>
              <w:ind w:left="110" w:right="96"/>
              <w:jc w:val="both"/>
              <w:rPr>
                <w:color w:val="000000"/>
                <w:sz w:val="16"/>
                <w:szCs w:val="16"/>
              </w:rPr>
            </w:pPr>
            <w:r>
              <w:rPr>
                <w:color w:val="000000"/>
                <w:sz w:val="16"/>
                <w:szCs w:val="16"/>
              </w:rPr>
              <w:t xml:space="preserve">Informacje o lokalu użytkowym nabywanym równocześnie z lokalem mieszkalnym albo domem jednorodzinnym </w:t>
            </w:r>
          </w:p>
        </w:tc>
        <w:tc>
          <w:tcPr>
            <w:tcW w:w="5974" w:type="dxa"/>
            <w:gridSpan w:val="2"/>
            <w:tcBorders>
              <w:top w:val="single" w:sz="6" w:space="0" w:color="000000"/>
              <w:left w:val="single" w:sz="4" w:space="0" w:color="000000"/>
              <w:bottom w:val="single" w:sz="6" w:space="0" w:color="000000"/>
              <w:right w:val="single" w:sz="4" w:space="0" w:color="000000"/>
            </w:tcBorders>
          </w:tcPr>
          <w:p w14:paraId="7DDC8635"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0FF95677"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25AD7E9E" w14:textId="77777777" w:rsidR="00717866" w:rsidRDefault="003E3A4E">
            <w:pPr>
              <w:pBdr>
                <w:top w:val="nil"/>
                <w:left w:val="nil"/>
                <w:bottom w:val="nil"/>
                <w:right w:val="nil"/>
                <w:between w:val="nil"/>
              </w:pBdr>
              <w:spacing w:before="142"/>
              <w:ind w:left="110" w:right="96"/>
              <w:jc w:val="both"/>
              <w:rPr>
                <w:color w:val="000000"/>
                <w:sz w:val="16"/>
                <w:szCs w:val="16"/>
              </w:rPr>
            </w:pPr>
            <w:r>
              <w:rPr>
                <w:color w:val="000000"/>
                <w:sz w:val="16"/>
                <w:szCs w:val="16"/>
              </w:rPr>
              <w:t>Cenę lokalu użytkowego albo ułamkowej części własności lokalu  użytkowego</w:t>
            </w:r>
          </w:p>
        </w:tc>
        <w:tc>
          <w:tcPr>
            <w:tcW w:w="5974" w:type="dxa"/>
            <w:gridSpan w:val="2"/>
            <w:tcBorders>
              <w:top w:val="single" w:sz="6" w:space="0" w:color="000000"/>
              <w:left w:val="single" w:sz="4" w:space="0" w:color="000000"/>
              <w:bottom w:val="single" w:sz="6" w:space="0" w:color="000000"/>
              <w:right w:val="single" w:sz="4" w:space="0" w:color="000000"/>
            </w:tcBorders>
          </w:tcPr>
          <w:p w14:paraId="0BDF48D2"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r w:rsidR="00717866" w14:paraId="20C445CE" w14:textId="77777777">
        <w:trPr>
          <w:trHeight w:val="976"/>
        </w:trPr>
        <w:tc>
          <w:tcPr>
            <w:tcW w:w="3072" w:type="dxa"/>
            <w:tcBorders>
              <w:top w:val="single" w:sz="6" w:space="0" w:color="000000"/>
              <w:left w:val="single" w:sz="4" w:space="0" w:color="000000"/>
              <w:bottom w:val="single" w:sz="6" w:space="0" w:color="000000"/>
              <w:right w:val="single" w:sz="4" w:space="0" w:color="000000"/>
            </w:tcBorders>
            <w:shd w:val="clear" w:color="auto" w:fill="F1F1F1"/>
          </w:tcPr>
          <w:p w14:paraId="6B76D338" w14:textId="77777777" w:rsidR="00717866" w:rsidRDefault="003E3A4E">
            <w:pPr>
              <w:pBdr>
                <w:top w:val="nil"/>
                <w:left w:val="nil"/>
                <w:bottom w:val="nil"/>
                <w:right w:val="nil"/>
                <w:between w:val="nil"/>
              </w:pBdr>
              <w:spacing w:before="142"/>
              <w:ind w:left="110" w:right="96"/>
              <w:jc w:val="both"/>
              <w:rPr>
                <w:color w:val="000000"/>
                <w:sz w:val="16"/>
                <w:szCs w:val="16"/>
              </w:rPr>
            </w:pPr>
            <w:r>
              <w:rPr>
                <w:color w:val="000000"/>
                <w:sz w:val="16"/>
                <w:szCs w:val="16"/>
              </w:rPr>
              <w:t>Termin, do którego nastąpi przeniesienie prawa własności lokalu użytkowego albo ułamkowej części</w:t>
            </w:r>
            <w:r>
              <w:rPr>
                <w:color w:val="000000"/>
                <w:sz w:val="16"/>
                <w:szCs w:val="16"/>
              </w:rPr>
              <w:tab/>
              <w:t>własności</w:t>
            </w:r>
            <w:r>
              <w:rPr>
                <w:color w:val="000000"/>
                <w:sz w:val="16"/>
                <w:szCs w:val="16"/>
              </w:rPr>
              <w:tab/>
              <w:t>lokalu użytkowego</w:t>
            </w:r>
          </w:p>
        </w:tc>
        <w:tc>
          <w:tcPr>
            <w:tcW w:w="5974" w:type="dxa"/>
            <w:gridSpan w:val="2"/>
            <w:tcBorders>
              <w:top w:val="single" w:sz="6" w:space="0" w:color="000000"/>
              <w:left w:val="single" w:sz="4" w:space="0" w:color="000000"/>
              <w:bottom w:val="single" w:sz="6" w:space="0" w:color="000000"/>
              <w:right w:val="single" w:sz="4" w:space="0" w:color="000000"/>
            </w:tcBorders>
          </w:tcPr>
          <w:p w14:paraId="4891E9D4" w14:textId="77777777" w:rsidR="00717866" w:rsidRDefault="003E3A4E">
            <w:pPr>
              <w:pBdr>
                <w:top w:val="nil"/>
                <w:left w:val="nil"/>
                <w:bottom w:val="nil"/>
                <w:right w:val="nil"/>
                <w:between w:val="nil"/>
              </w:pBdr>
              <w:rPr>
                <w:color w:val="000000"/>
                <w:sz w:val="16"/>
                <w:szCs w:val="16"/>
              </w:rPr>
            </w:pPr>
            <w:r>
              <w:rPr>
                <w:color w:val="000000"/>
                <w:sz w:val="16"/>
                <w:szCs w:val="16"/>
              </w:rPr>
              <w:t>nie dotyczy</w:t>
            </w:r>
          </w:p>
        </w:tc>
      </w:tr>
    </w:tbl>
    <w:p w14:paraId="24B6B6DF" w14:textId="77777777" w:rsidR="00717866" w:rsidRDefault="00717866">
      <w:pPr>
        <w:rPr>
          <w:sz w:val="16"/>
          <w:szCs w:val="16"/>
        </w:rPr>
      </w:pPr>
    </w:p>
    <w:p w14:paraId="109243FC" w14:textId="77777777" w:rsidR="00717866" w:rsidRDefault="00717866">
      <w:pPr>
        <w:rPr>
          <w:sz w:val="16"/>
          <w:szCs w:val="16"/>
        </w:rPr>
      </w:pPr>
    </w:p>
    <w:p w14:paraId="5646CC26" w14:textId="77777777" w:rsidR="00717866" w:rsidRDefault="003E3A4E">
      <w:pPr>
        <w:spacing w:before="91"/>
        <w:ind w:right="701"/>
        <w:jc w:val="right"/>
        <w:rPr>
          <w:b/>
          <w:sz w:val="16"/>
          <w:szCs w:val="16"/>
        </w:rPr>
      </w:pPr>
      <w:r>
        <w:rPr>
          <w:b/>
          <w:sz w:val="16"/>
          <w:szCs w:val="16"/>
        </w:rPr>
        <w:t>Podpis osoby upoważnionej do reprezentacji dewelopera</w:t>
      </w:r>
    </w:p>
    <w:p w14:paraId="7512B115" w14:textId="77777777" w:rsidR="00717866" w:rsidRDefault="00717866">
      <w:pPr>
        <w:pBdr>
          <w:top w:val="nil"/>
          <w:left w:val="nil"/>
          <w:bottom w:val="nil"/>
          <w:right w:val="nil"/>
          <w:between w:val="nil"/>
        </w:pBdr>
        <w:rPr>
          <w:b/>
          <w:color w:val="000000"/>
          <w:sz w:val="16"/>
          <w:szCs w:val="16"/>
        </w:rPr>
      </w:pPr>
    </w:p>
    <w:p w14:paraId="69206651" w14:textId="77777777" w:rsidR="00717866" w:rsidRDefault="00717866">
      <w:pPr>
        <w:pBdr>
          <w:top w:val="nil"/>
          <w:left w:val="nil"/>
          <w:bottom w:val="nil"/>
          <w:right w:val="nil"/>
          <w:between w:val="nil"/>
        </w:pBdr>
        <w:spacing w:before="1"/>
        <w:rPr>
          <w:b/>
          <w:color w:val="000000"/>
          <w:sz w:val="16"/>
          <w:szCs w:val="16"/>
        </w:rPr>
      </w:pPr>
    </w:p>
    <w:p w14:paraId="1B021CA7" w14:textId="77777777" w:rsidR="00717866" w:rsidRDefault="003E3A4E">
      <w:pPr>
        <w:pStyle w:val="Heading1"/>
        <w:spacing w:before="1"/>
        <w:ind w:left="0" w:right="699"/>
        <w:jc w:val="right"/>
        <w:rPr>
          <w:sz w:val="16"/>
          <w:szCs w:val="16"/>
        </w:rPr>
      </w:pPr>
      <w:r>
        <w:rPr>
          <w:sz w:val="16"/>
          <w:szCs w:val="16"/>
        </w:rPr>
        <w:t>…...………………………………….</w:t>
      </w:r>
    </w:p>
    <w:p w14:paraId="3B11E35F" w14:textId="77777777" w:rsidR="00717866" w:rsidRDefault="00717866">
      <w:pPr>
        <w:pBdr>
          <w:top w:val="nil"/>
          <w:left w:val="nil"/>
          <w:bottom w:val="nil"/>
          <w:right w:val="nil"/>
          <w:between w:val="nil"/>
        </w:pBdr>
        <w:rPr>
          <w:b/>
          <w:color w:val="000000"/>
          <w:sz w:val="16"/>
          <w:szCs w:val="16"/>
        </w:rPr>
      </w:pPr>
    </w:p>
    <w:p w14:paraId="384C8FE6" w14:textId="77777777" w:rsidR="00717866" w:rsidRDefault="003E3A4E">
      <w:pPr>
        <w:ind w:left="116"/>
        <w:rPr>
          <w:b/>
          <w:sz w:val="16"/>
          <w:szCs w:val="16"/>
        </w:rPr>
      </w:pPr>
      <w:r>
        <w:rPr>
          <w:b/>
          <w:sz w:val="16"/>
          <w:szCs w:val="16"/>
        </w:rPr>
        <w:t>Załączniki:</w:t>
      </w:r>
    </w:p>
    <w:p w14:paraId="6C3942F8" w14:textId="77777777" w:rsidR="00717866" w:rsidRDefault="00717866">
      <w:pPr>
        <w:ind w:left="116"/>
        <w:rPr>
          <w:b/>
          <w:sz w:val="16"/>
          <w:szCs w:val="16"/>
        </w:rPr>
      </w:pPr>
    </w:p>
    <w:p w14:paraId="6BCB0AD1" w14:textId="77777777" w:rsidR="00717866" w:rsidRDefault="003E3A4E">
      <w:pPr>
        <w:numPr>
          <w:ilvl w:val="0"/>
          <w:numId w:val="5"/>
        </w:numPr>
        <w:pBdr>
          <w:top w:val="nil"/>
          <w:left w:val="nil"/>
          <w:bottom w:val="nil"/>
          <w:right w:val="nil"/>
          <w:between w:val="nil"/>
        </w:pBdr>
        <w:rPr>
          <w:color w:val="000000"/>
          <w:sz w:val="16"/>
          <w:szCs w:val="16"/>
        </w:rPr>
      </w:pPr>
      <w:r>
        <w:rPr>
          <w:color w:val="000000"/>
          <w:sz w:val="16"/>
          <w:szCs w:val="16"/>
        </w:rPr>
        <w:t>Analiza Otoczenia Inwestycji</w:t>
      </w:r>
    </w:p>
    <w:p w14:paraId="676AF553" w14:textId="77777777" w:rsidR="00717866" w:rsidRDefault="003E3A4E">
      <w:pPr>
        <w:pStyle w:val="Heading2"/>
        <w:numPr>
          <w:ilvl w:val="0"/>
          <w:numId w:val="5"/>
        </w:numPr>
        <w:tabs>
          <w:tab w:val="left" w:pos="318"/>
        </w:tabs>
        <w:spacing w:before="14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Rzut kondygnacji z zaznaczeniem lokalu mieszkalnego.</w:t>
      </w:r>
    </w:p>
    <w:p w14:paraId="0D5265AB" w14:textId="77777777" w:rsidR="00717866" w:rsidRDefault="003E3A4E">
      <w:pPr>
        <w:numPr>
          <w:ilvl w:val="0"/>
          <w:numId w:val="5"/>
        </w:numPr>
        <w:pBdr>
          <w:top w:val="nil"/>
          <w:left w:val="nil"/>
          <w:bottom w:val="nil"/>
          <w:right w:val="nil"/>
          <w:between w:val="nil"/>
        </w:pBdr>
        <w:tabs>
          <w:tab w:val="left" w:pos="328"/>
        </w:tabs>
        <w:spacing w:before="145"/>
        <w:ind w:left="116" w:right="700" w:firstLine="0"/>
        <w:jc w:val="both"/>
        <w:rPr>
          <w:color w:val="000000"/>
          <w:sz w:val="16"/>
          <w:szCs w:val="16"/>
        </w:rPr>
      </w:pPr>
      <w:r>
        <w:rPr>
          <w:color w:val="000000"/>
          <w:sz w:val="16"/>
          <w:szCs w:val="16"/>
        </w:rPr>
        <w:t>Wzór umowy deweloperskiej lub umowy, o której mowa w art. 2 ust. 1 pkt 2, 3 lub 5 ustawy z dnia 20 maja 2021 r. o ochronie praw nabywcy lokalu mieszkalnego lub domu jednorodzinnego oraz Deweloperskim Funduszu Gwarancyjnym.</w:t>
      </w:r>
    </w:p>
    <w:p w14:paraId="2D1315E8" w14:textId="77777777" w:rsidR="00717866" w:rsidRDefault="003E3A4E">
      <w:pPr>
        <w:pStyle w:val="Heading2"/>
        <w:numPr>
          <w:ilvl w:val="0"/>
          <w:numId w:val="5"/>
        </w:numPr>
        <w:tabs>
          <w:tab w:val="left" w:pos="325"/>
        </w:tabs>
        <w:spacing w:before="143"/>
        <w:ind w:left="116" w:right="701" w:firstLine="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Szkic koncepcji zagospodarowania terenu inwestycji i jego otoczenia z zaznaczeniem budynku oraz istotnych uwarunkowań lokalizacji inwestycji wynikających z przepisów odrębnych oraz z istniejącego i planowanego stanu użytkowania terenów sąsiednich (np. z funkcji terenu, stref ochronnych, uciążliwości).</w:t>
      </w:r>
    </w:p>
    <w:p w14:paraId="503C3561" w14:textId="77777777" w:rsidR="00717866" w:rsidRDefault="00717866">
      <w:pPr>
        <w:rPr>
          <w:sz w:val="16"/>
          <w:szCs w:val="16"/>
        </w:rPr>
      </w:pPr>
    </w:p>
    <w:sectPr w:rsidR="00717866">
      <w:headerReference w:type="default" r:id="rId11"/>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1D0A8" w14:textId="77777777" w:rsidR="00CC2BEE" w:rsidRDefault="00CC2BEE">
      <w:r>
        <w:separator/>
      </w:r>
    </w:p>
  </w:endnote>
  <w:endnote w:type="continuationSeparator" w:id="0">
    <w:p w14:paraId="49ACB45D" w14:textId="77777777" w:rsidR="00CC2BEE" w:rsidRDefault="00CC2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0864D3E-B0F4-40F6-B5E8-CD3879F79A0F}"/>
  </w:font>
  <w:font w:name="Calibri">
    <w:panose1 w:val="020F0502020204030204"/>
    <w:charset w:val="EE"/>
    <w:family w:val="swiss"/>
    <w:pitch w:val="variable"/>
    <w:sig w:usb0="E4002EFF" w:usb1="C200247B" w:usb2="00000009" w:usb3="00000000" w:csb0="000001FF" w:csb1="00000000"/>
    <w:embedRegular r:id="rId2" w:fontKey="{D789244D-068E-4F3E-ACD3-2A3A8B478C96}"/>
  </w:font>
  <w:font w:name="Calibri Light">
    <w:panose1 w:val="020F0302020204030204"/>
    <w:charset w:val="EE"/>
    <w:family w:val="swiss"/>
    <w:pitch w:val="variable"/>
    <w:sig w:usb0="E4002EFF" w:usb1="C200247B" w:usb2="00000009" w:usb3="00000000" w:csb0="000001FF" w:csb1="00000000"/>
    <w:embedRegular r:id="rId3" w:fontKey="{79F37307-7128-4A30-99CF-CC2C2611EE3D}"/>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4" w:fontKey="{7CCB06FE-27BF-4533-99D9-75BF29E682A9}"/>
    <w:embedItalic r:id="rId5" w:fontKey="{AD8D5A71-F5A5-4E5C-AEBF-3417865D3C2D}"/>
  </w:font>
  <w:font w:name="Georgia">
    <w:panose1 w:val="02040502050405020303"/>
    <w:charset w:val="EE"/>
    <w:family w:val="roman"/>
    <w:pitch w:val="variable"/>
    <w:sig w:usb0="00000287" w:usb1="00000000" w:usb2="00000000" w:usb3="00000000" w:csb0="0000009F" w:csb1="00000000"/>
    <w:embedRegular r:id="rId6" w:fontKey="{5A565ED0-3FC4-43C9-AF2D-AA3F59AA8B1F}"/>
    <w:embedItalic r:id="rId7" w:fontKey="{42006766-6DB6-4DDE-A880-0F7DB0D23F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F101" w14:textId="77777777" w:rsidR="00717866" w:rsidRDefault="003E3A4E">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C36382">
      <w:rPr>
        <w:noProof/>
        <w:color w:val="000000"/>
      </w:rPr>
      <w:t>1</w:t>
    </w:r>
    <w:r>
      <w:rPr>
        <w:color w:val="000000"/>
      </w:rPr>
      <w:fldChar w:fldCharType="end"/>
    </w:r>
  </w:p>
  <w:p w14:paraId="25169CF0" w14:textId="77777777" w:rsidR="00717866" w:rsidRDefault="0071786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F3402" w14:textId="77777777" w:rsidR="00CC2BEE" w:rsidRDefault="00CC2BEE">
      <w:r>
        <w:separator/>
      </w:r>
    </w:p>
  </w:footnote>
  <w:footnote w:type="continuationSeparator" w:id="0">
    <w:p w14:paraId="1BD79C22" w14:textId="77777777" w:rsidR="00CC2BEE" w:rsidRDefault="00CC2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0EEB" w14:textId="77777777" w:rsidR="00717866" w:rsidRDefault="003E3A4E">
    <w:pPr>
      <w:pBdr>
        <w:top w:val="nil"/>
        <w:left w:val="nil"/>
        <w:bottom w:val="nil"/>
        <w:right w:val="nil"/>
        <w:between w:val="nil"/>
      </w:pBdr>
      <w:tabs>
        <w:tab w:val="center" w:pos="4536"/>
        <w:tab w:val="right" w:pos="9072"/>
      </w:tabs>
      <w:rPr>
        <w:color w:val="000000"/>
      </w:rPr>
    </w:pPr>
    <w:r>
      <w:rPr>
        <w:color w:val="000000"/>
      </w:rPr>
      <w:t xml:space="preserve">Stan na dzień sporządzenia prospektu informacyjnego </w:t>
    </w:r>
  </w:p>
  <w:p w14:paraId="7F264FAB" w14:textId="28F4600A" w:rsidR="00717866" w:rsidRDefault="003E3A4E">
    <w:pPr>
      <w:pBdr>
        <w:top w:val="nil"/>
        <w:left w:val="nil"/>
        <w:bottom w:val="nil"/>
        <w:right w:val="nil"/>
        <w:between w:val="nil"/>
      </w:pBdr>
      <w:tabs>
        <w:tab w:val="center" w:pos="4536"/>
        <w:tab w:val="right" w:pos="9072"/>
      </w:tabs>
      <w:rPr>
        <w:color w:val="000000"/>
      </w:rPr>
    </w:pPr>
    <w:r>
      <w:rPr>
        <w:color w:val="000000"/>
      </w:rPr>
      <w:t xml:space="preserve">Data sporządzenia </w:t>
    </w:r>
    <w:r w:rsidR="002D1936">
      <w:t>13</w:t>
    </w:r>
    <w:r>
      <w:rPr>
        <w:color w:val="000000"/>
      </w:rPr>
      <w:t>.</w:t>
    </w:r>
    <w:r w:rsidR="002D1936">
      <w:rPr>
        <w:color w:val="000000"/>
      </w:rPr>
      <w:t>01</w:t>
    </w:r>
    <w:r>
      <w:rPr>
        <w:color w:val="000000"/>
      </w:rPr>
      <w:t>.202</w:t>
    </w:r>
    <w:r w:rsidR="002D1936">
      <w:rPr>
        <w:color w:val="000000"/>
      </w:rPr>
      <w:t>6</w:t>
    </w:r>
    <w:r>
      <w:rPr>
        <w:color w:val="000000"/>
      </w:rPr>
      <w:t xml:space="preserve"> r.</w:t>
    </w:r>
  </w:p>
  <w:p w14:paraId="7BCB4E86" w14:textId="77777777" w:rsidR="00717866" w:rsidRDefault="00717866">
    <w:pPr>
      <w:pBdr>
        <w:top w:val="nil"/>
        <w:left w:val="nil"/>
        <w:bottom w:val="nil"/>
        <w:right w:val="nil"/>
        <w:between w:val="nil"/>
      </w:pBdr>
      <w:tabs>
        <w:tab w:val="center" w:pos="4536"/>
        <w:tab w:val="right" w:pos="9072"/>
      </w:tabs>
      <w:rPr>
        <w:color w:val="000000"/>
      </w:rPr>
    </w:pPr>
  </w:p>
  <w:p w14:paraId="4190712D" w14:textId="77777777" w:rsidR="00717866" w:rsidRDefault="00717866">
    <w:pPr>
      <w:pBdr>
        <w:top w:val="nil"/>
        <w:left w:val="nil"/>
        <w:bottom w:val="nil"/>
        <w:right w:val="nil"/>
        <w:between w:val="nil"/>
      </w:pBdr>
      <w:tabs>
        <w:tab w:val="center" w:pos="4536"/>
        <w:tab w:val="right" w:pos="9072"/>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D4990"/>
    <w:multiLevelType w:val="multilevel"/>
    <w:tmpl w:val="9B34B61C"/>
    <w:lvl w:ilvl="0">
      <w:start w:val="1"/>
      <w:numFmt w:val="decimal"/>
      <w:lvlText w:val="%1."/>
      <w:lvlJc w:val="left"/>
      <w:pPr>
        <w:ind w:left="317" w:hanging="201"/>
      </w:pPr>
      <w:rPr>
        <w:rFonts w:ascii="Times New Roman" w:eastAsia="Times New Roman" w:hAnsi="Times New Roman" w:cs="Times New Roman"/>
        <w:sz w:val="20"/>
        <w:szCs w:val="20"/>
      </w:rPr>
    </w:lvl>
    <w:lvl w:ilvl="1">
      <w:numFmt w:val="bullet"/>
      <w:lvlText w:val="●"/>
      <w:lvlJc w:val="left"/>
      <w:pPr>
        <w:ind w:left="1276" w:hanging="201"/>
      </w:pPr>
      <w:rPr>
        <w:rFonts w:ascii="Noto Sans Symbols" w:eastAsia="Noto Sans Symbols" w:hAnsi="Noto Sans Symbols" w:cs="Noto Sans Symbols"/>
      </w:rPr>
    </w:lvl>
    <w:lvl w:ilvl="2">
      <w:numFmt w:val="bullet"/>
      <w:lvlText w:val="●"/>
      <w:lvlJc w:val="left"/>
      <w:pPr>
        <w:ind w:left="2233" w:hanging="200"/>
      </w:pPr>
      <w:rPr>
        <w:rFonts w:ascii="Noto Sans Symbols" w:eastAsia="Noto Sans Symbols" w:hAnsi="Noto Sans Symbols" w:cs="Noto Sans Symbols"/>
      </w:rPr>
    </w:lvl>
    <w:lvl w:ilvl="3">
      <w:numFmt w:val="bullet"/>
      <w:lvlText w:val="●"/>
      <w:lvlJc w:val="left"/>
      <w:pPr>
        <w:ind w:left="3189" w:hanging="201"/>
      </w:pPr>
      <w:rPr>
        <w:rFonts w:ascii="Noto Sans Symbols" w:eastAsia="Noto Sans Symbols" w:hAnsi="Noto Sans Symbols" w:cs="Noto Sans Symbols"/>
      </w:rPr>
    </w:lvl>
    <w:lvl w:ilvl="4">
      <w:numFmt w:val="bullet"/>
      <w:lvlText w:val="●"/>
      <w:lvlJc w:val="left"/>
      <w:pPr>
        <w:ind w:left="4146" w:hanging="201"/>
      </w:pPr>
      <w:rPr>
        <w:rFonts w:ascii="Noto Sans Symbols" w:eastAsia="Noto Sans Symbols" w:hAnsi="Noto Sans Symbols" w:cs="Noto Sans Symbols"/>
      </w:rPr>
    </w:lvl>
    <w:lvl w:ilvl="5">
      <w:numFmt w:val="bullet"/>
      <w:lvlText w:val="●"/>
      <w:lvlJc w:val="left"/>
      <w:pPr>
        <w:ind w:left="5103" w:hanging="201"/>
      </w:pPr>
      <w:rPr>
        <w:rFonts w:ascii="Noto Sans Symbols" w:eastAsia="Noto Sans Symbols" w:hAnsi="Noto Sans Symbols" w:cs="Noto Sans Symbols"/>
      </w:rPr>
    </w:lvl>
    <w:lvl w:ilvl="6">
      <w:numFmt w:val="bullet"/>
      <w:lvlText w:val="●"/>
      <w:lvlJc w:val="left"/>
      <w:pPr>
        <w:ind w:left="6059" w:hanging="201"/>
      </w:pPr>
      <w:rPr>
        <w:rFonts w:ascii="Noto Sans Symbols" w:eastAsia="Noto Sans Symbols" w:hAnsi="Noto Sans Symbols" w:cs="Noto Sans Symbols"/>
      </w:rPr>
    </w:lvl>
    <w:lvl w:ilvl="7">
      <w:numFmt w:val="bullet"/>
      <w:lvlText w:val="●"/>
      <w:lvlJc w:val="left"/>
      <w:pPr>
        <w:ind w:left="7016" w:hanging="201"/>
      </w:pPr>
      <w:rPr>
        <w:rFonts w:ascii="Noto Sans Symbols" w:eastAsia="Noto Sans Symbols" w:hAnsi="Noto Sans Symbols" w:cs="Noto Sans Symbols"/>
      </w:rPr>
    </w:lvl>
    <w:lvl w:ilvl="8">
      <w:numFmt w:val="bullet"/>
      <w:lvlText w:val="●"/>
      <w:lvlJc w:val="left"/>
      <w:pPr>
        <w:ind w:left="7973" w:hanging="201"/>
      </w:pPr>
      <w:rPr>
        <w:rFonts w:ascii="Noto Sans Symbols" w:eastAsia="Noto Sans Symbols" w:hAnsi="Noto Sans Symbols" w:cs="Noto Sans Symbols"/>
      </w:rPr>
    </w:lvl>
  </w:abstractNum>
  <w:abstractNum w:abstractNumId="1" w15:restartNumberingAfterBreak="0">
    <w:nsid w:val="20EE0CB5"/>
    <w:multiLevelType w:val="multilevel"/>
    <w:tmpl w:val="703AE908"/>
    <w:lvl w:ilvl="0">
      <w:start w:val="2"/>
      <w:numFmt w:val="upperRoman"/>
      <w:lvlText w:val="%1."/>
      <w:lvlJc w:val="left"/>
      <w:pPr>
        <w:ind w:left="110" w:hanging="233"/>
      </w:pPr>
      <w:rPr>
        <w:rFonts w:ascii="Times New Roman" w:eastAsia="Times New Roman" w:hAnsi="Times New Roman" w:cs="Times New Roman"/>
        <w:sz w:val="20"/>
        <w:szCs w:val="20"/>
      </w:rPr>
    </w:lvl>
    <w:lvl w:ilvl="1">
      <w:start w:val="1"/>
      <w:numFmt w:val="decimal"/>
      <w:lvlText w:val="%2)"/>
      <w:lvlJc w:val="left"/>
      <w:pPr>
        <w:ind w:left="846" w:hanging="377"/>
      </w:pPr>
      <w:rPr>
        <w:rFonts w:ascii="Times New Roman" w:eastAsia="Times New Roman" w:hAnsi="Times New Roman" w:cs="Times New Roman"/>
        <w:sz w:val="20"/>
        <w:szCs w:val="20"/>
      </w:rPr>
    </w:lvl>
    <w:lvl w:ilvl="2">
      <w:start w:val="1"/>
      <w:numFmt w:val="lowerLetter"/>
      <w:lvlText w:val="%3)"/>
      <w:lvlJc w:val="left"/>
      <w:pPr>
        <w:ind w:left="1274" w:hanging="427"/>
      </w:pPr>
      <w:rPr>
        <w:rFonts w:ascii="Times New Roman" w:eastAsia="Times New Roman" w:hAnsi="Times New Roman" w:cs="Times New Roman"/>
        <w:sz w:val="20"/>
        <w:szCs w:val="20"/>
      </w:rPr>
    </w:lvl>
    <w:lvl w:ilvl="3">
      <w:numFmt w:val="bullet"/>
      <w:lvlText w:val="●"/>
      <w:lvlJc w:val="left"/>
      <w:pPr>
        <w:ind w:left="2325" w:hanging="428"/>
      </w:pPr>
      <w:rPr>
        <w:rFonts w:ascii="Noto Sans Symbols" w:eastAsia="Noto Sans Symbols" w:hAnsi="Noto Sans Symbols" w:cs="Noto Sans Symbols"/>
      </w:rPr>
    </w:lvl>
    <w:lvl w:ilvl="4">
      <w:numFmt w:val="bullet"/>
      <w:lvlText w:val="●"/>
      <w:lvlJc w:val="left"/>
      <w:pPr>
        <w:ind w:left="3370" w:hanging="428"/>
      </w:pPr>
      <w:rPr>
        <w:rFonts w:ascii="Noto Sans Symbols" w:eastAsia="Noto Sans Symbols" w:hAnsi="Noto Sans Symbols" w:cs="Noto Sans Symbols"/>
      </w:rPr>
    </w:lvl>
    <w:lvl w:ilvl="5">
      <w:numFmt w:val="bullet"/>
      <w:lvlText w:val="●"/>
      <w:lvlJc w:val="left"/>
      <w:pPr>
        <w:ind w:left="4415" w:hanging="428"/>
      </w:pPr>
      <w:rPr>
        <w:rFonts w:ascii="Noto Sans Symbols" w:eastAsia="Noto Sans Symbols" w:hAnsi="Noto Sans Symbols" w:cs="Noto Sans Symbols"/>
      </w:rPr>
    </w:lvl>
    <w:lvl w:ilvl="6">
      <w:numFmt w:val="bullet"/>
      <w:lvlText w:val="●"/>
      <w:lvlJc w:val="left"/>
      <w:pPr>
        <w:ind w:left="5460" w:hanging="428"/>
      </w:pPr>
      <w:rPr>
        <w:rFonts w:ascii="Noto Sans Symbols" w:eastAsia="Noto Sans Symbols" w:hAnsi="Noto Sans Symbols" w:cs="Noto Sans Symbols"/>
      </w:rPr>
    </w:lvl>
    <w:lvl w:ilvl="7">
      <w:numFmt w:val="bullet"/>
      <w:lvlText w:val="●"/>
      <w:lvlJc w:val="left"/>
      <w:pPr>
        <w:ind w:left="6505" w:hanging="428"/>
      </w:pPr>
      <w:rPr>
        <w:rFonts w:ascii="Noto Sans Symbols" w:eastAsia="Noto Sans Symbols" w:hAnsi="Noto Sans Symbols" w:cs="Noto Sans Symbols"/>
      </w:rPr>
    </w:lvl>
    <w:lvl w:ilvl="8">
      <w:numFmt w:val="bullet"/>
      <w:lvlText w:val="●"/>
      <w:lvlJc w:val="left"/>
      <w:pPr>
        <w:ind w:left="7550" w:hanging="428"/>
      </w:pPr>
      <w:rPr>
        <w:rFonts w:ascii="Noto Sans Symbols" w:eastAsia="Noto Sans Symbols" w:hAnsi="Noto Sans Symbols" w:cs="Noto Sans Symbols"/>
      </w:rPr>
    </w:lvl>
  </w:abstractNum>
  <w:abstractNum w:abstractNumId="2" w15:restartNumberingAfterBreak="0">
    <w:nsid w:val="2C156F51"/>
    <w:multiLevelType w:val="multilevel"/>
    <w:tmpl w:val="6C4073BA"/>
    <w:lvl w:ilvl="0">
      <w:start w:val="1"/>
      <w:numFmt w:val="upperRoman"/>
      <w:lvlText w:val="%1."/>
      <w:lvlJc w:val="left"/>
      <w:pPr>
        <w:ind w:left="1194" w:hanging="720"/>
      </w:pPr>
      <w:rPr>
        <w:rFonts w:ascii="Times New Roman" w:eastAsia="Times New Roman" w:hAnsi="Times New Roman" w:cs="Times New Roman"/>
        <w:b/>
        <w:sz w:val="20"/>
        <w:szCs w:val="20"/>
      </w:rPr>
    </w:lvl>
    <w:lvl w:ilvl="1">
      <w:numFmt w:val="bullet"/>
      <w:lvlText w:val="●"/>
      <w:lvlJc w:val="left"/>
      <w:pPr>
        <w:ind w:left="2068" w:hanging="720"/>
      </w:pPr>
      <w:rPr>
        <w:rFonts w:ascii="Noto Sans Symbols" w:eastAsia="Noto Sans Symbols" w:hAnsi="Noto Sans Symbols" w:cs="Noto Sans Symbols"/>
      </w:rPr>
    </w:lvl>
    <w:lvl w:ilvl="2">
      <w:numFmt w:val="bullet"/>
      <w:lvlText w:val="●"/>
      <w:lvlJc w:val="left"/>
      <w:pPr>
        <w:ind w:left="2937" w:hanging="720"/>
      </w:pPr>
      <w:rPr>
        <w:rFonts w:ascii="Noto Sans Symbols" w:eastAsia="Noto Sans Symbols" w:hAnsi="Noto Sans Symbols" w:cs="Noto Sans Symbols"/>
      </w:rPr>
    </w:lvl>
    <w:lvl w:ilvl="3">
      <w:numFmt w:val="bullet"/>
      <w:lvlText w:val="●"/>
      <w:lvlJc w:val="left"/>
      <w:pPr>
        <w:ind w:left="3805" w:hanging="720"/>
      </w:pPr>
      <w:rPr>
        <w:rFonts w:ascii="Noto Sans Symbols" w:eastAsia="Noto Sans Symbols" w:hAnsi="Noto Sans Symbols" w:cs="Noto Sans Symbols"/>
      </w:rPr>
    </w:lvl>
    <w:lvl w:ilvl="4">
      <w:numFmt w:val="bullet"/>
      <w:lvlText w:val="●"/>
      <w:lvlJc w:val="left"/>
      <w:pPr>
        <w:ind w:left="4674" w:hanging="720"/>
      </w:pPr>
      <w:rPr>
        <w:rFonts w:ascii="Noto Sans Symbols" w:eastAsia="Noto Sans Symbols" w:hAnsi="Noto Sans Symbols" w:cs="Noto Sans Symbols"/>
      </w:rPr>
    </w:lvl>
    <w:lvl w:ilvl="5">
      <w:numFmt w:val="bullet"/>
      <w:lvlText w:val="●"/>
      <w:lvlJc w:val="left"/>
      <w:pPr>
        <w:ind w:left="5543" w:hanging="720"/>
      </w:pPr>
      <w:rPr>
        <w:rFonts w:ascii="Noto Sans Symbols" w:eastAsia="Noto Sans Symbols" w:hAnsi="Noto Sans Symbols" w:cs="Noto Sans Symbols"/>
      </w:rPr>
    </w:lvl>
    <w:lvl w:ilvl="6">
      <w:numFmt w:val="bullet"/>
      <w:lvlText w:val="●"/>
      <w:lvlJc w:val="left"/>
      <w:pPr>
        <w:ind w:left="6411" w:hanging="720"/>
      </w:pPr>
      <w:rPr>
        <w:rFonts w:ascii="Noto Sans Symbols" w:eastAsia="Noto Sans Symbols" w:hAnsi="Noto Sans Symbols" w:cs="Noto Sans Symbols"/>
      </w:rPr>
    </w:lvl>
    <w:lvl w:ilvl="7">
      <w:numFmt w:val="bullet"/>
      <w:lvlText w:val="●"/>
      <w:lvlJc w:val="left"/>
      <w:pPr>
        <w:ind w:left="7280" w:hanging="720"/>
      </w:pPr>
      <w:rPr>
        <w:rFonts w:ascii="Noto Sans Symbols" w:eastAsia="Noto Sans Symbols" w:hAnsi="Noto Sans Symbols" w:cs="Noto Sans Symbols"/>
      </w:rPr>
    </w:lvl>
    <w:lvl w:ilvl="8">
      <w:numFmt w:val="bullet"/>
      <w:lvlText w:val="●"/>
      <w:lvlJc w:val="left"/>
      <w:pPr>
        <w:ind w:left="8149" w:hanging="720"/>
      </w:pPr>
      <w:rPr>
        <w:rFonts w:ascii="Noto Sans Symbols" w:eastAsia="Noto Sans Symbols" w:hAnsi="Noto Sans Symbols" w:cs="Noto Sans Symbols"/>
      </w:rPr>
    </w:lvl>
  </w:abstractNum>
  <w:abstractNum w:abstractNumId="3" w15:restartNumberingAfterBreak="0">
    <w:nsid w:val="3261012B"/>
    <w:multiLevelType w:val="multilevel"/>
    <w:tmpl w:val="12106C32"/>
    <w:lvl w:ilvl="0">
      <w:numFmt w:val="bullet"/>
      <w:lvlText w:val="–"/>
      <w:lvlJc w:val="left"/>
      <w:pPr>
        <w:ind w:left="422" w:hanging="312"/>
      </w:pPr>
      <w:rPr>
        <w:rFonts w:ascii="Times New Roman" w:eastAsia="Times New Roman" w:hAnsi="Times New Roman" w:cs="Times New Roman"/>
        <w:sz w:val="20"/>
        <w:szCs w:val="20"/>
      </w:rPr>
    </w:lvl>
    <w:lvl w:ilvl="1">
      <w:numFmt w:val="bullet"/>
      <w:lvlText w:val="●"/>
      <w:lvlJc w:val="left"/>
      <w:pPr>
        <w:ind w:left="1342" w:hanging="312"/>
      </w:pPr>
      <w:rPr>
        <w:rFonts w:ascii="Noto Sans Symbols" w:eastAsia="Noto Sans Symbols" w:hAnsi="Noto Sans Symbols" w:cs="Noto Sans Symbols"/>
      </w:rPr>
    </w:lvl>
    <w:lvl w:ilvl="2">
      <w:numFmt w:val="bullet"/>
      <w:lvlText w:val="●"/>
      <w:lvlJc w:val="left"/>
      <w:pPr>
        <w:ind w:left="2264" w:hanging="311"/>
      </w:pPr>
      <w:rPr>
        <w:rFonts w:ascii="Noto Sans Symbols" w:eastAsia="Noto Sans Symbols" w:hAnsi="Noto Sans Symbols" w:cs="Noto Sans Symbols"/>
      </w:rPr>
    </w:lvl>
    <w:lvl w:ilvl="3">
      <w:numFmt w:val="bullet"/>
      <w:lvlText w:val="●"/>
      <w:lvlJc w:val="left"/>
      <w:pPr>
        <w:ind w:left="3186" w:hanging="311"/>
      </w:pPr>
      <w:rPr>
        <w:rFonts w:ascii="Noto Sans Symbols" w:eastAsia="Noto Sans Symbols" w:hAnsi="Noto Sans Symbols" w:cs="Noto Sans Symbols"/>
      </w:rPr>
    </w:lvl>
    <w:lvl w:ilvl="4">
      <w:numFmt w:val="bullet"/>
      <w:lvlText w:val="●"/>
      <w:lvlJc w:val="left"/>
      <w:pPr>
        <w:ind w:left="4108" w:hanging="312"/>
      </w:pPr>
      <w:rPr>
        <w:rFonts w:ascii="Noto Sans Symbols" w:eastAsia="Noto Sans Symbols" w:hAnsi="Noto Sans Symbols" w:cs="Noto Sans Symbols"/>
      </w:rPr>
    </w:lvl>
    <w:lvl w:ilvl="5">
      <w:numFmt w:val="bullet"/>
      <w:lvlText w:val="●"/>
      <w:lvlJc w:val="left"/>
      <w:pPr>
        <w:ind w:left="5030" w:hanging="312"/>
      </w:pPr>
      <w:rPr>
        <w:rFonts w:ascii="Noto Sans Symbols" w:eastAsia="Noto Sans Symbols" w:hAnsi="Noto Sans Symbols" w:cs="Noto Sans Symbols"/>
      </w:rPr>
    </w:lvl>
    <w:lvl w:ilvl="6">
      <w:numFmt w:val="bullet"/>
      <w:lvlText w:val="●"/>
      <w:lvlJc w:val="left"/>
      <w:pPr>
        <w:ind w:left="5952" w:hanging="312"/>
      </w:pPr>
      <w:rPr>
        <w:rFonts w:ascii="Noto Sans Symbols" w:eastAsia="Noto Sans Symbols" w:hAnsi="Noto Sans Symbols" w:cs="Noto Sans Symbols"/>
      </w:rPr>
    </w:lvl>
    <w:lvl w:ilvl="7">
      <w:numFmt w:val="bullet"/>
      <w:lvlText w:val="●"/>
      <w:lvlJc w:val="left"/>
      <w:pPr>
        <w:ind w:left="6874" w:hanging="312"/>
      </w:pPr>
      <w:rPr>
        <w:rFonts w:ascii="Noto Sans Symbols" w:eastAsia="Noto Sans Symbols" w:hAnsi="Noto Sans Symbols" w:cs="Noto Sans Symbols"/>
      </w:rPr>
    </w:lvl>
    <w:lvl w:ilvl="8">
      <w:numFmt w:val="bullet"/>
      <w:lvlText w:val="●"/>
      <w:lvlJc w:val="left"/>
      <w:pPr>
        <w:ind w:left="7796" w:hanging="312"/>
      </w:pPr>
      <w:rPr>
        <w:rFonts w:ascii="Noto Sans Symbols" w:eastAsia="Noto Sans Symbols" w:hAnsi="Noto Sans Symbols" w:cs="Noto Sans Symbols"/>
      </w:rPr>
    </w:lvl>
  </w:abstractNum>
  <w:abstractNum w:abstractNumId="4" w15:restartNumberingAfterBreak="0">
    <w:nsid w:val="34671297"/>
    <w:multiLevelType w:val="multilevel"/>
    <w:tmpl w:val="D0642F16"/>
    <w:lvl w:ilvl="0">
      <w:start w:val="2"/>
      <w:numFmt w:val="decimal"/>
      <w:lvlText w:val="%1."/>
      <w:lvlJc w:val="left"/>
      <w:pPr>
        <w:ind w:left="643" w:hanging="360"/>
      </w:pPr>
      <w:rPr>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0C051A"/>
    <w:multiLevelType w:val="multilevel"/>
    <w:tmpl w:val="E4727C9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B604E4"/>
    <w:multiLevelType w:val="multilevel"/>
    <w:tmpl w:val="B8BCAE18"/>
    <w:lvl w:ilvl="0">
      <w:start w:val="1"/>
      <w:numFmt w:val="lowerLetter"/>
      <w:lvlText w:val="%1)"/>
      <w:lvlJc w:val="left"/>
      <w:pPr>
        <w:ind w:left="643" w:hanging="360"/>
      </w:pPr>
      <w:rPr>
        <w:b/>
        <w:i w:val="0"/>
        <w:sz w:val="16"/>
        <w:szCs w:val="16"/>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7" w15:restartNumberingAfterBreak="0">
    <w:nsid w:val="6AB72E4B"/>
    <w:multiLevelType w:val="multilevel"/>
    <w:tmpl w:val="4272827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97D12B8"/>
    <w:multiLevelType w:val="multilevel"/>
    <w:tmpl w:val="B1626E9E"/>
    <w:lvl w:ilvl="0">
      <w:start w:val="1"/>
      <w:numFmt w:val="upperRoman"/>
      <w:lvlText w:val="%1."/>
      <w:lvlJc w:val="left"/>
      <w:pPr>
        <w:ind w:left="1194" w:hanging="720"/>
      </w:pPr>
      <w:rPr>
        <w:rFonts w:ascii="Times New Roman" w:eastAsia="Times New Roman" w:hAnsi="Times New Roman" w:cs="Times New Roman"/>
        <w:b/>
        <w:sz w:val="20"/>
        <w:szCs w:val="20"/>
      </w:rPr>
    </w:lvl>
    <w:lvl w:ilvl="1">
      <w:numFmt w:val="bullet"/>
      <w:lvlText w:val="●"/>
      <w:lvlJc w:val="left"/>
      <w:pPr>
        <w:ind w:left="2068" w:hanging="720"/>
      </w:pPr>
      <w:rPr>
        <w:rFonts w:ascii="Noto Sans Symbols" w:eastAsia="Noto Sans Symbols" w:hAnsi="Noto Sans Symbols" w:cs="Noto Sans Symbols"/>
      </w:rPr>
    </w:lvl>
    <w:lvl w:ilvl="2">
      <w:numFmt w:val="bullet"/>
      <w:lvlText w:val="●"/>
      <w:lvlJc w:val="left"/>
      <w:pPr>
        <w:ind w:left="2937" w:hanging="720"/>
      </w:pPr>
      <w:rPr>
        <w:rFonts w:ascii="Noto Sans Symbols" w:eastAsia="Noto Sans Symbols" w:hAnsi="Noto Sans Symbols" w:cs="Noto Sans Symbols"/>
      </w:rPr>
    </w:lvl>
    <w:lvl w:ilvl="3">
      <w:numFmt w:val="bullet"/>
      <w:lvlText w:val="●"/>
      <w:lvlJc w:val="left"/>
      <w:pPr>
        <w:ind w:left="3805" w:hanging="720"/>
      </w:pPr>
      <w:rPr>
        <w:rFonts w:ascii="Noto Sans Symbols" w:eastAsia="Noto Sans Symbols" w:hAnsi="Noto Sans Symbols" w:cs="Noto Sans Symbols"/>
      </w:rPr>
    </w:lvl>
    <w:lvl w:ilvl="4">
      <w:numFmt w:val="bullet"/>
      <w:lvlText w:val="●"/>
      <w:lvlJc w:val="left"/>
      <w:pPr>
        <w:ind w:left="4674" w:hanging="720"/>
      </w:pPr>
      <w:rPr>
        <w:rFonts w:ascii="Noto Sans Symbols" w:eastAsia="Noto Sans Symbols" w:hAnsi="Noto Sans Symbols" w:cs="Noto Sans Symbols"/>
      </w:rPr>
    </w:lvl>
    <w:lvl w:ilvl="5">
      <w:numFmt w:val="bullet"/>
      <w:lvlText w:val="●"/>
      <w:lvlJc w:val="left"/>
      <w:pPr>
        <w:ind w:left="5543" w:hanging="720"/>
      </w:pPr>
      <w:rPr>
        <w:rFonts w:ascii="Noto Sans Symbols" w:eastAsia="Noto Sans Symbols" w:hAnsi="Noto Sans Symbols" w:cs="Noto Sans Symbols"/>
      </w:rPr>
    </w:lvl>
    <w:lvl w:ilvl="6">
      <w:numFmt w:val="bullet"/>
      <w:lvlText w:val="●"/>
      <w:lvlJc w:val="left"/>
      <w:pPr>
        <w:ind w:left="6411" w:hanging="720"/>
      </w:pPr>
      <w:rPr>
        <w:rFonts w:ascii="Noto Sans Symbols" w:eastAsia="Noto Sans Symbols" w:hAnsi="Noto Sans Symbols" w:cs="Noto Sans Symbols"/>
      </w:rPr>
    </w:lvl>
    <w:lvl w:ilvl="7">
      <w:numFmt w:val="bullet"/>
      <w:lvlText w:val="●"/>
      <w:lvlJc w:val="left"/>
      <w:pPr>
        <w:ind w:left="7280" w:hanging="720"/>
      </w:pPr>
      <w:rPr>
        <w:rFonts w:ascii="Noto Sans Symbols" w:eastAsia="Noto Sans Symbols" w:hAnsi="Noto Sans Symbols" w:cs="Noto Sans Symbols"/>
      </w:rPr>
    </w:lvl>
    <w:lvl w:ilvl="8">
      <w:numFmt w:val="bullet"/>
      <w:lvlText w:val="●"/>
      <w:lvlJc w:val="left"/>
      <w:pPr>
        <w:ind w:left="8149" w:hanging="720"/>
      </w:pPr>
      <w:rPr>
        <w:rFonts w:ascii="Noto Sans Symbols" w:eastAsia="Noto Sans Symbols" w:hAnsi="Noto Sans Symbols" w:cs="Noto Sans Symbols"/>
      </w:rPr>
    </w:lvl>
  </w:abstractNum>
  <w:num w:numId="1" w16cid:durableId="1856380889">
    <w:abstractNumId w:val="8"/>
  </w:num>
  <w:num w:numId="2" w16cid:durableId="54592478">
    <w:abstractNumId w:val="2"/>
  </w:num>
  <w:num w:numId="3" w16cid:durableId="492571200">
    <w:abstractNumId w:val="1"/>
  </w:num>
  <w:num w:numId="4" w16cid:durableId="76368383">
    <w:abstractNumId w:val="3"/>
  </w:num>
  <w:num w:numId="5" w16cid:durableId="1872916157">
    <w:abstractNumId w:val="0"/>
  </w:num>
  <w:num w:numId="6" w16cid:durableId="2065249378">
    <w:abstractNumId w:val="5"/>
  </w:num>
  <w:num w:numId="7" w16cid:durableId="364719074">
    <w:abstractNumId w:val="7"/>
  </w:num>
  <w:num w:numId="8" w16cid:durableId="510799425">
    <w:abstractNumId w:val="4"/>
  </w:num>
  <w:num w:numId="9" w16cid:durableId="15467916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866"/>
    <w:rsid w:val="00124FC9"/>
    <w:rsid w:val="001C75D3"/>
    <w:rsid w:val="001D7684"/>
    <w:rsid w:val="002D1936"/>
    <w:rsid w:val="002E10CB"/>
    <w:rsid w:val="002F32E1"/>
    <w:rsid w:val="003E3A4E"/>
    <w:rsid w:val="005B46A2"/>
    <w:rsid w:val="00641CA2"/>
    <w:rsid w:val="00717866"/>
    <w:rsid w:val="007D3CDF"/>
    <w:rsid w:val="00833A3F"/>
    <w:rsid w:val="00A2600D"/>
    <w:rsid w:val="00BA091E"/>
    <w:rsid w:val="00C36382"/>
    <w:rsid w:val="00C41EDE"/>
    <w:rsid w:val="00CC2BEE"/>
    <w:rsid w:val="00DF7243"/>
    <w:rsid w:val="00E81A79"/>
    <w:rsid w:val="00F15232"/>
    <w:rsid w:val="00FB3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10D97"/>
  <w15:docId w15:val="{7E6027AA-557A-4FE1-B3BC-A3728969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l"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91"/>
      <w:ind w:left="116"/>
      <w:outlineLvl w:val="0"/>
    </w:pPr>
    <w:rPr>
      <w:b/>
      <w:sz w:val="20"/>
      <w:szCs w:val="20"/>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qFormat/>
    <w:rsid w:val="00FE5C46"/>
    <w:rPr>
      <w:rFonts w:ascii="Times New Roman" w:eastAsia="Times New Roman" w:hAnsi="Times New Roman" w:cs="Times New Roman"/>
      <w:b/>
      <w:bCs/>
      <w:kern w:val="0"/>
      <w:sz w:val="20"/>
      <w:szCs w:val="20"/>
    </w:rPr>
  </w:style>
  <w:style w:type="character" w:customStyle="1" w:styleId="BodyTextChar">
    <w:name w:val="Body Text Char"/>
    <w:basedOn w:val="DefaultParagraphFont"/>
    <w:link w:val="BodyText"/>
    <w:uiPriority w:val="1"/>
    <w:qFormat/>
    <w:rsid w:val="00FE5C46"/>
    <w:rPr>
      <w:rFonts w:ascii="Times New Roman" w:eastAsia="Times New Roman" w:hAnsi="Times New Roman" w:cs="Times New Roman"/>
      <w:kern w:val="0"/>
      <w:sz w:val="18"/>
      <w:szCs w:val="18"/>
    </w:rPr>
  </w:style>
  <w:style w:type="character" w:customStyle="1" w:styleId="HeaderChar">
    <w:name w:val="Header Char"/>
    <w:basedOn w:val="DefaultParagraphFont"/>
    <w:link w:val="Header"/>
    <w:uiPriority w:val="99"/>
    <w:qFormat/>
    <w:rsid w:val="00FE5C46"/>
    <w:rPr>
      <w:rFonts w:ascii="Times New Roman" w:eastAsia="Times New Roman" w:hAnsi="Times New Roman" w:cs="Times New Roman"/>
      <w:kern w:val="0"/>
      <w:sz w:val="22"/>
      <w:szCs w:val="22"/>
    </w:rPr>
  </w:style>
  <w:style w:type="character" w:customStyle="1" w:styleId="FooterChar">
    <w:name w:val="Footer Char"/>
    <w:basedOn w:val="DefaultParagraphFont"/>
    <w:link w:val="Footer"/>
    <w:uiPriority w:val="99"/>
    <w:qFormat/>
    <w:rsid w:val="00FE5C46"/>
    <w:rPr>
      <w:rFonts w:ascii="Times New Roman" w:eastAsia="Times New Roman" w:hAnsi="Times New Roman" w:cs="Times New Roman"/>
      <w:kern w:val="0"/>
      <w:sz w:val="22"/>
      <w:szCs w:val="22"/>
    </w:rPr>
  </w:style>
  <w:style w:type="character" w:customStyle="1" w:styleId="Heading2Char">
    <w:name w:val="Heading 2 Char"/>
    <w:basedOn w:val="DefaultParagraphFont"/>
    <w:link w:val="Heading2"/>
    <w:uiPriority w:val="9"/>
    <w:semiHidden/>
    <w:qFormat/>
    <w:rsid w:val="003B1661"/>
    <w:rPr>
      <w:rFonts w:asciiTheme="majorHAnsi" w:eastAsiaTheme="majorEastAsia" w:hAnsiTheme="majorHAnsi" w:cstheme="majorBidi"/>
      <w:color w:val="2F5496" w:themeColor="accent1" w:themeShade="BF"/>
      <w:kern w:val="0"/>
      <w:sz w:val="26"/>
      <w:szCs w:val="26"/>
    </w:rPr>
  </w:style>
  <w:style w:type="character" w:styleId="Strong">
    <w:name w:val="Strong"/>
    <w:basedOn w:val="DefaultParagraphFont"/>
    <w:uiPriority w:val="22"/>
    <w:qFormat/>
    <w:rsid w:val="00F20678"/>
    <w:rPr>
      <w:b/>
      <w:bCs/>
    </w:rPr>
  </w:style>
  <w:style w:type="character" w:styleId="PlaceholderText">
    <w:name w:val="Placeholder Text"/>
    <w:basedOn w:val="DefaultParagraphFont"/>
    <w:uiPriority w:val="99"/>
    <w:semiHidden/>
    <w:qFormat/>
    <w:rsid w:val="00D104D9"/>
    <w:rPr>
      <w:color w:val="808080"/>
    </w:rPr>
  </w:style>
  <w:style w:type="character" w:customStyle="1" w:styleId="czeinternetowe">
    <w:name w:val="Łącze internetowe"/>
    <w:basedOn w:val="DefaultParagraphFont"/>
    <w:uiPriority w:val="99"/>
    <w:unhideWhenUsed/>
    <w:rsid w:val="00D104D9"/>
    <w:rPr>
      <w:color w:val="0563C1" w:themeColor="hyperlink"/>
      <w:u w:val="single"/>
    </w:rPr>
  </w:style>
  <w:style w:type="character" w:customStyle="1" w:styleId="PlainTextChar">
    <w:name w:val="Plain Text Char"/>
    <w:basedOn w:val="DefaultParagraphFont"/>
    <w:link w:val="PlainText"/>
    <w:uiPriority w:val="99"/>
    <w:semiHidden/>
    <w:qFormat/>
    <w:rsid w:val="00D104D9"/>
    <w:rPr>
      <w:rFonts w:ascii="Calibri" w:hAnsi="Calibri"/>
      <w:sz w:val="22"/>
      <w:szCs w:val="21"/>
    </w:rPr>
  </w:style>
  <w:style w:type="character" w:styleId="CommentReference">
    <w:name w:val="annotation reference"/>
    <w:basedOn w:val="DefaultParagraphFont"/>
    <w:unhideWhenUsed/>
    <w:qFormat/>
    <w:rsid w:val="00D104D9"/>
    <w:rPr>
      <w:sz w:val="16"/>
      <w:szCs w:val="16"/>
    </w:rPr>
  </w:style>
  <w:style w:type="character" w:customStyle="1" w:styleId="CommentTextChar">
    <w:name w:val="Comment Text Char"/>
    <w:basedOn w:val="DefaultParagraphFont"/>
    <w:link w:val="CommentText"/>
    <w:qFormat/>
    <w:rsid w:val="00D104D9"/>
    <w:rPr>
      <w:kern w:val="0"/>
      <w:sz w:val="20"/>
      <w:szCs w:val="20"/>
    </w:rPr>
  </w:style>
  <w:style w:type="character" w:customStyle="1" w:styleId="BodyTextIndent3Char">
    <w:name w:val="Body Text Indent 3 Char"/>
    <w:basedOn w:val="DefaultParagraphFont"/>
    <w:link w:val="BodyTextIndent3"/>
    <w:uiPriority w:val="99"/>
    <w:semiHidden/>
    <w:qFormat/>
    <w:rsid w:val="00765FE3"/>
    <w:rPr>
      <w:rFonts w:ascii="Times New Roman" w:eastAsia="Times New Roman" w:hAnsi="Times New Roman" w:cs="Times New Roman"/>
      <w:kern w:val="0"/>
      <w:sz w:val="16"/>
      <w:szCs w:val="16"/>
    </w:rPr>
  </w:style>
  <w:style w:type="character" w:customStyle="1" w:styleId="CommentSubjectChar">
    <w:name w:val="Comment Subject Char"/>
    <w:basedOn w:val="CommentTextChar"/>
    <w:link w:val="CommentSubject"/>
    <w:uiPriority w:val="99"/>
    <w:semiHidden/>
    <w:qFormat/>
    <w:rsid w:val="008241CF"/>
    <w:rPr>
      <w:rFonts w:ascii="Times New Roman" w:eastAsia="Times New Roman" w:hAnsi="Times New Roman" w:cs="Times New Roman"/>
      <w:b/>
      <w:bCs/>
      <w:kern w:val="0"/>
      <w:sz w:val="20"/>
      <w:szCs w:val="20"/>
    </w:rPr>
  </w:style>
  <w:style w:type="character" w:customStyle="1" w:styleId="hgkelc">
    <w:name w:val="hgkelc"/>
    <w:basedOn w:val="DefaultParagraphFont"/>
    <w:qFormat/>
    <w:rsid w:val="00004BAF"/>
  </w:style>
  <w:style w:type="character" w:customStyle="1" w:styleId="apple-converted-space">
    <w:name w:val="apple-converted-space"/>
    <w:basedOn w:val="DefaultParagraphFont"/>
    <w:qFormat/>
    <w:rsid w:val="00A9333E"/>
  </w:style>
  <w:style w:type="character" w:customStyle="1" w:styleId="EndnoteTextChar">
    <w:name w:val="Endnote Text Char"/>
    <w:basedOn w:val="DefaultParagraphFont"/>
    <w:link w:val="EndnoteText"/>
    <w:uiPriority w:val="99"/>
    <w:semiHidden/>
    <w:qFormat/>
    <w:rsid w:val="00F276E6"/>
    <w:rPr>
      <w:rFonts w:ascii="Times New Roman" w:eastAsia="Times New Roman" w:hAnsi="Times New Roman" w:cs="Times New Roman"/>
      <w:kern w:val="0"/>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efaultParagraphFont"/>
    <w:uiPriority w:val="99"/>
    <w:semiHidden/>
    <w:unhideWhenUsed/>
    <w:qFormat/>
    <w:rsid w:val="00F276E6"/>
    <w:rPr>
      <w:vertAlign w:val="superscript"/>
    </w:rPr>
  </w:style>
  <w:style w:type="character" w:customStyle="1" w:styleId="FootnoteTextChar">
    <w:name w:val="Footnote Text Char"/>
    <w:basedOn w:val="DefaultParagraphFont"/>
    <w:link w:val="FootnoteText"/>
    <w:uiPriority w:val="99"/>
    <w:semiHidden/>
    <w:qFormat/>
    <w:rsid w:val="00F276E6"/>
    <w:rPr>
      <w:rFonts w:ascii="Times New Roman" w:eastAsia="Times New Roman" w:hAnsi="Times New Roman" w:cs="Times New Roman"/>
      <w:kern w:val="0"/>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efaultParagraphFont"/>
    <w:uiPriority w:val="99"/>
    <w:semiHidden/>
    <w:unhideWhenUsed/>
    <w:qFormat/>
    <w:rsid w:val="00F276E6"/>
    <w:rPr>
      <w:vertAlign w:val="superscript"/>
    </w:rPr>
  </w:style>
  <w:style w:type="character" w:styleId="UnresolvedMention">
    <w:name w:val="Unresolved Mention"/>
    <w:basedOn w:val="DefaultParagraphFont"/>
    <w:uiPriority w:val="99"/>
    <w:semiHidden/>
    <w:unhideWhenUsed/>
    <w:qFormat/>
    <w:rsid w:val="004C16AE"/>
    <w:rPr>
      <w:color w:val="605E5C"/>
      <w:shd w:val="clear" w:color="auto" w:fill="E1DFDD"/>
    </w:rPr>
  </w:style>
  <w:style w:type="character" w:customStyle="1" w:styleId="Numeracjawierszy">
    <w:name w:val="Numeracja wierszy"/>
  </w:style>
  <w:style w:type="paragraph" w:customStyle="1" w:styleId="Nagwek1">
    <w:name w:val="Nagłówek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1"/>
    <w:qFormat/>
    <w:rsid w:val="00FE5C46"/>
    <w:rPr>
      <w:sz w:val="18"/>
      <w:szCs w:val="18"/>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ks">
    <w:name w:val="Indeks"/>
    <w:basedOn w:val="Normal"/>
    <w:qFormat/>
    <w:pPr>
      <w:suppressLineNumbers/>
    </w:pPr>
    <w:rPr>
      <w:rFonts w:cs="Lucida Sans"/>
    </w:rPr>
  </w:style>
  <w:style w:type="paragraph" w:styleId="ListParagraph">
    <w:name w:val="List Paragraph"/>
    <w:basedOn w:val="Normal"/>
    <w:uiPriority w:val="34"/>
    <w:qFormat/>
    <w:rsid w:val="00FE5C46"/>
    <w:pPr>
      <w:ind w:left="682" w:hanging="284"/>
    </w:pPr>
  </w:style>
  <w:style w:type="paragraph" w:customStyle="1" w:styleId="TableParagraph">
    <w:name w:val="Table Paragraph"/>
    <w:basedOn w:val="Normal"/>
    <w:uiPriority w:val="1"/>
    <w:qFormat/>
    <w:rsid w:val="00FE5C46"/>
  </w:style>
  <w:style w:type="paragraph" w:customStyle="1" w:styleId="Gwkaistopka">
    <w:name w:val="Główka i stopka"/>
    <w:basedOn w:val="Normal"/>
    <w:qFormat/>
  </w:style>
  <w:style w:type="paragraph" w:styleId="Header">
    <w:name w:val="header"/>
    <w:basedOn w:val="Normal"/>
    <w:link w:val="HeaderChar"/>
    <w:uiPriority w:val="99"/>
    <w:unhideWhenUsed/>
    <w:rsid w:val="00FE5C46"/>
    <w:pPr>
      <w:tabs>
        <w:tab w:val="center" w:pos="4536"/>
        <w:tab w:val="right" w:pos="9072"/>
      </w:tabs>
    </w:pPr>
  </w:style>
  <w:style w:type="paragraph" w:styleId="Footer">
    <w:name w:val="footer"/>
    <w:basedOn w:val="Normal"/>
    <w:link w:val="FooterChar"/>
    <w:uiPriority w:val="99"/>
    <w:unhideWhenUsed/>
    <w:rsid w:val="00FE5C46"/>
    <w:pPr>
      <w:tabs>
        <w:tab w:val="center" w:pos="4536"/>
        <w:tab w:val="right" w:pos="9072"/>
      </w:tabs>
    </w:pPr>
  </w:style>
  <w:style w:type="paragraph" w:styleId="PlainText">
    <w:name w:val="Plain Text"/>
    <w:basedOn w:val="Normal"/>
    <w:link w:val="PlainTextChar"/>
    <w:uiPriority w:val="99"/>
    <w:semiHidden/>
    <w:unhideWhenUsed/>
    <w:qFormat/>
    <w:rsid w:val="00D104D9"/>
    <w:pPr>
      <w:widowControl/>
    </w:pPr>
    <w:rPr>
      <w:rFonts w:ascii="Calibri" w:eastAsiaTheme="minorHAnsi" w:hAnsi="Calibri" w:cstheme="minorBidi"/>
      <w:kern w:val="2"/>
      <w:szCs w:val="21"/>
    </w:rPr>
  </w:style>
  <w:style w:type="paragraph" w:styleId="CommentText">
    <w:name w:val="annotation text"/>
    <w:basedOn w:val="Normal"/>
    <w:link w:val="CommentTextChar"/>
    <w:unhideWhenUsed/>
    <w:qFormat/>
    <w:rsid w:val="00D104D9"/>
    <w:pPr>
      <w:widowControl/>
      <w:spacing w:after="200"/>
    </w:pPr>
    <w:rPr>
      <w:rFonts w:asciiTheme="minorHAnsi" w:eastAsiaTheme="minorHAnsi" w:hAnsiTheme="minorHAnsi" w:cstheme="minorBidi"/>
      <w:sz w:val="20"/>
      <w:szCs w:val="20"/>
    </w:rPr>
  </w:style>
  <w:style w:type="paragraph" w:styleId="BodyTextIndent3">
    <w:name w:val="Body Text Indent 3"/>
    <w:basedOn w:val="Normal"/>
    <w:link w:val="BodyTextIndent3Char"/>
    <w:uiPriority w:val="99"/>
    <w:semiHidden/>
    <w:unhideWhenUsed/>
    <w:qFormat/>
    <w:rsid w:val="00765FE3"/>
    <w:pPr>
      <w:spacing w:after="120"/>
      <w:ind w:left="283"/>
    </w:pPr>
    <w:rPr>
      <w:sz w:val="16"/>
      <w:szCs w:val="16"/>
    </w:rPr>
  </w:style>
  <w:style w:type="paragraph" w:styleId="CommentSubject">
    <w:name w:val="annotation subject"/>
    <w:basedOn w:val="CommentText"/>
    <w:next w:val="CommentText"/>
    <w:link w:val="CommentSubjectChar"/>
    <w:uiPriority w:val="99"/>
    <w:semiHidden/>
    <w:unhideWhenUsed/>
    <w:qFormat/>
    <w:rsid w:val="008241CF"/>
    <w:pPr>
      <w:widowControl w:val="0"/>
      <w:spacing w:after="0"/>
    </w:pPr>
    <w:rPr>
      <w:rFonts w:ascii="Times New Roman" w:eastAsia="Times New Roman" w:hAnsi="Times New Roman" w:cs="Times New Roman"/>
      <w:b/>
      <w:bCs/>
    </w:rPr>
  </w:style>
  <w:style w:type="paragraph" w:styleId="EndnoteText">
    <w:name w:val="endnote text"/>
    <w:basedOn w:val="Normal"/>
    <w:link w:val="EndnoteTextChar"/>
    <w:uiPriority w:val="99"/>
    <w:semiHidden/>
    <w:unhideWhenUsed/>
    <w:rsid w:val="00F276E6"/>
    <w:rPr>
      <w:sz w:val="20"/>
      <w:szCs w:val="20"/>
    </w:rPr>
  </w:style>
  <w:style w:type="paragraph" w:styleId="FootnoteText">
    <w:name w:val="footnote text"/>
    <w:basedOn w:val="Normal"/>
    <w:link w:val="FootnoteTextChar"/>
    <w:uiPriority w:val="99"/>
    <w:semiHidden/>
    <w:unhideWhenUsed/>
    <w:rsid w:val="00F276E6"/>
    <w:rPr>
      <w:sz w:val="20"/>
      <w:szCs w:val="20"/>
    </w:rPr>
  </w:style>
  <w:style w:type="table" w:customStyle="1" w:styleId="TableNormal1">
    <w:name w:val="Table Normal1"/>
    <w:uiPriority w:val="2"/>
    <w:semiHidden/>
    <w:unhideWhenUsed/>
    <w:qFormat/>
    <w:rsid w:val="00FE5C46"/>
    <w:rPr>
      <w:lang w:val="en-US"/>
    </w:rPr>
    <w:tblPr>
      <w:tblCellMar>
        <w:top w:w="0" w:type="dxa"/>
        <w:left w:w="0" w:type="dxa"/>
        <w:bottom w:w="0" w:type="dxa"/>
        <w:right w:w="0" w:type="dxa"/>
      </w:tblCellMar>
    </w:tblPr>
  </w:style>
  <w:style w:type="paragraph" w:styleId="Revision">
    <w:name w:val="Revision"/>
    <w:hidden/>
    <w:uiPriority w:val="99"/>
    <w:semiHidden/>
    <w:rsid w:val="002A53E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 w:type="dxa"/>
        <w:right w:w="5" w:type="dxa"/>
      </w:tblCellMar>
    </w:tblPr>
  </w:style>
  <w:style w:type="table" w:customStyle="1" w:styleId="a0">
    <w:basedOn w:val="TableNormal"/>
    <w:tblPr>
      <w:tblStyleRowBandSize w:val="1"/>
      <w:tblStyleColBandSize w:val="1"/>
      <w:tblCellMar>
        <w:left w:w="5" w:type="dxa"/>
        <w:right w:w="5" w:type="dxa"/>
      </w:tblCellMar>
    </w:tblPr>
  </w:style>
  <w:style w:type="table" w:customStyle="1" w:styleId="a1">
    <w:basedOn w:val="TableNormal"/>
    <w:tblPr>
      <w:tblStyleRowBandSize w:val="1"/>
      <w:tblStyleColBandSize w:val="1"/>
      <w:tblCellMar>
        <w:left w:w="5" w:type="dxa"/>
        <w:right w:w="5" w:type="dxa"/>
      </w:tblCellMar>
    </w:tblPr>
  </w:style>
  <w:style w:type="table" w:customStyle="1" w:styleId="a2">
    <w:basedOn w:val="TableNormal"/>
    <w:tblPr>
      <w:tblStyleRowBandSize w:val="1"/>
      <w:tblStyleColBandSize w:val="1"/>
      <w:tblCellMar>
        <w:left w:w="5" w:type="dxa"/>
        <w:right w:w="5" w:type="dxa"/>
      </w:tblCellMar>
    </w:tblPr>
  </w:style>
  <w:style w:type="table" w:customStyle="1" w:styleId="a3">
    <w:basedOn w:val="TableNormal"/>
    <w:tblPr>
      <w:tblStyleRowBandSize w:val="1"/>
      <w:tblStyleColBandSize w:val="1"/>
      <w:tblCellMar>
        <w:left w:w="5" w:type="dxa"/>
        <w:right w:w="5" w:type="dxa"/>
      </w:tblCellMar>
    </w:tblPr>
  </w:style>
  <w:style w:type="table" w:customStyle="1" w:styleId="a4">
    <w:basedOn w:val="TableNormal"/>
    <w:tblPr>
      <w:tblStyleRowBandSize w:val="1"/>
      <w:tblStyleColBandSize w:val="1"/>
      <w:tblCellMar>
        <w:left w:w="5" w:type="dxa"/>
        <w:right w:w="5"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5" w:type="dxa"/>
        <w:right w:w="5" w:type="dxa"/>
      </w:tblCellMar>
    </w:tblPr>
  </w:style>
  <w:style w:type="table" w:customStyle="1" w:styleId="a7">
    <w:basedOn w:val="TableNormal"/>
    <w:tblPr>
      <w:tblStyleRowBandSize w:val="1"/>
      <w:tblStyleColBandSize w:val="1"/>
      <w:tblCellMar>
        <w:left w:w="5" w:type="dxa"/>
        <w:right w:w="5" w:type="dxa"/>
      </w:tblCellMar>
    </w:tblPr>
  </w:style>
  <w:style w:type="table" w:customStyle="1" w:styleId="a8">
    <w:basedOn w:val="TableNormal"/>
    <w:tblPr>
      <w:tblStyleRowBandSize w:val="1"/>
      <w:tblStyleColBandSize w:val="1"/>
      <w:tblCellMar>
        <w:left w:w="5" w:type="dxa"/>
        <w:right w:w="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a.lodz.pl/port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fg.pl/" TargetMode="External"/><Relationship Id="rId4" Type="http://schemas.openxmlformats.org/officeDocument/2006/relationships/settings" Target="settings.xml"/><Relationship Id="rId9" Type="http://schemas.openxmlformats.org/officeDocument/2006/relationships/hyperlink" Target="http://www.bfg.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jekAVfm4CA42E7OgrAfbrWT6w==">CgMxLjA4AHIhMUxja0E1NHRZM0hOY01GMUYxZ3I5MGlVTmd0VzVNMlhZ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6619</Words>
  <Characters>37729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Przybylska</dc:creator>
  <cp:lastModifiedBy>Nataliia Marynych</cp:lastModifiedBy>
  <cp:revision>11</cp:revision>
  <cp:lastPrinted>2025-09-08T10:14:00Z</cp:lastPrinted>
  <dcterms:created xsi:type="dcterms:W3CDTF">2025-08-12T12:28:00Z</dcterms:created>
  <dcterms:modified xsi:type="dcterms:W3CDTF">2026-01-13T12:04:00Z</dcterms:modified>
</cp:coreProperties>
</file>